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5B009" w14:textId="77777777" w:rsidR="000A5376" w:rsidRDefault="0077502B">
      <w:pPr>
        <w:tabs>
          <w:tab w:val="center" w:pos="5730"/>
          <w:tab w:val="center" w:pos="7878"/>
        </w:tabs>
        <w:spacing w:after="92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Franklin Gothic Book" w:eastAsia="Franklin Gothic Book" w:hAnsi="Franklin Gothic Book" w:cs="Franklin Gothic Book"/>
          <w:color w:val="002D56"/>
          <w:sz w:val="24"/>
        </w:rPr>
        <w:t xml:space="preserve">College of Arts and Letters </w:t>
      </w:r>
    </w:p>
    <w:p w14:paraId="14AF21D6" w14:textId="77777777" w:rsidR="000A5376" w:rsidRDefault="0077502B">
      <w:pPr>
        <w:spacing w:after="0" w:line="259" w:lineRule="auto"/>
        <w:ind w:left="0" w:right="208" w:firstLine="0"/>
        <w:jc w:val="right"/>
      </w:pPr>
      <w:r>
        <w:rPr>
          <w:rFonts w:ascii="Franklin Gothic Book" w:eastAsia="Franklin Gothic Book" w:hAnsi="Franklin Gothic Book" w:cs="Franklin Gothic Book"/>
          <w:color w:val="002D56"/>
        </w:rPr>
        <w:t xml:space="preserve">Department of Languages and Literature </w:t>
      </w:r>
      <w:r>
        <w:rPr>
          <w:rFonts w:ascii="Franklin Gothic Book" w:eastAsia="Franklin Gothic Book" w:hAnsi="Franklin Gothic Book" w:cs="Franklin Gothic Book"/>
          <w:color w:val="002D56"/>
          <w:sz w:val="37"/>
          <w:vertAlign w:val="superscript"/>
        </w:rPr>
        <w:t xml:space="preserve"> </w:t>
      </w:r>
      <w:r>
        <w:rPr>
          <w:rFonts w:ascii="Franklin Gothic Book" w:eastAsia="Franklin Gothic Book" w:hAnsi="Franklin Gothic Book" w:cs="Franklin Gothic Book"/>
          <w:color w:val="002D56"/>
          <w:sz w:val="34"/>
          <w:vertAlign w:val="superscript"/>
        </w:rPr>
        <w:t xml:space="preserve"> </w:t>
      </w:r>
    </w:p>
    <w:p w14:paraId="69548E78" w14:textId="77777777" w:rsidR="008D0E83" w:rsidRDefault="008D0E83">
      <w:pPr>
        <w:ind w:left="-5" w:right="42"/>
      </w:pPr>
    </w:p>
    <w:p w14:paraId="28E82C93" w14:textId="674039B5" w:rsidR="008D0E83" w:rsidRPr="00EA384E" w:rsidRDefault="008D0E83">
      <w:pPr>
        <w:ind w:left="-5" w:right="42"/>
        <w:rPr>
          <w:sz w:val="24"/>
          <w:szCs w:val="24"/>
        </w:rPr>
      </w:pPr>
      <w:r w:rsidRPr="00EA384E">
        <w:rPr>
          <w:sz w:val="24"/>
          <w:szCs w:val="24"/>
        </w:rPr>
        <w:t>Dear</w:t>
      </w:r>
      <w:r w:rsidR="00EF5DAE">
        <w:rPr>
          <w:sz w:val="24"/>
          <w:szCs w:val="24"/>
        </w:rPr>
        <w:t xml:space="preserve"> </w:t>
      </w:r>
      <w:r w:rsidR="002E6768">
        <w:rPr>
          <w:sz w:val="24"/>
          <w:szCs w:val="24"/>
        </w:rPr>
        <w:t xml:space="preserve">Dr. </w:t>
      </w:r>
      <w:r w:rsidR="001522BC">
        <w:rPr>
          <w:sz w:val="24"/>
          <w:szCs w:val="24"/>
        </w:rPr>
        <w:t>Ryan H</w:t>
      </w:r>
      <w:r w:rsidR="009C3D0C">
        <w:rPr>
          <w:sz w:val="24"/>
          <w:szCs w:val="24"/>
        </w:rPr>
        <w:t>a</w:t>
      </w:r>
      <w:r w:rsidR="001522BC">
        <w:rPr>
          <w:sz w:val="24"/>
          <w:szCs w:val="24"/>
        </w:rPr>
        <w:t>llows</w:t>
      </w:r>
      <w:r w:rsidR="009C3D0C">
        <w:rPr>
          <w:sz w:val="24"/>
          <w:szCs w:val="24"/>
        </w:rPr>
        <w:t>,</w:t>
      </w:r>
    </w:p>
    <w:p w14:paraId="7E7B6A5D" w14:textId="77777777" w:rsidR="008D0E83" w:rsidRPr="00EA384E" w:rsidRDefault="008D0E83">
      <w:pPr>
        <w:ind w:left="-5" w:right="42"/>
        <w:rPr>
          <w:sz w:val="24"/>
          <w:szCs w:val="24"/>
        </w:rPr>
      </w:pPr>
    </w:p>
    <w:p w14:paraId="4B79C1B7" w14:textId="1ACDA49E" w:rsidR="000A5376" w:rsidRPr="00EA384E" w:rsidRDefault="008D0E83" w:rsidP="008D0E83">
      <w:pPr>
        <w:ind w:left="-5" w:right="42" w:firstLine="725"/>
        <w:rPr>
          <w:sz w:val="24"/>
          <w:szCs w:val="24"/>
        </w:rPr>
      </w:pPr>
      <w:r w:rsidRPr="00EA384E">
        <w:rPr>
          <w:sz w:val="24"/>
          <w:szCs w:val="24"/>
        </w:rPr>
        <w:t xml:space="preserve">Thanks for accepting being one outside reviewer in my attempt to become a full professor at Johnson C. Smith University. I </w:t>
      </w:r>
      <w:r w:rsidR="00105C2C">
        <w:rPr>
          <w:sz w:val="24"/>
          <w:szCs w:val="24"/>
        </w:rPr>
        <w:t>appreciate your willingness to review my</w:t>
      </w:r>
      <w:r w:rsidR="005E2189">
        <w:rPr>
          <w:sz w:val="24"/>
          <w:szCs w:val="24"/>
        </w:rPr>
        <w:t xml:space="preserve"> work as </w:t>
      </w:r>
      <w:r w:rsidR="00EC5828">
        <w:rPr>
          <w:sz w:val="24"/>
          <w:szCs w:val="24"/>
        </w:rPr>
        <w:t xml:space="preserve">I think </w:t>
      </w:r>
      <w:r w:rsidRPr="00EA384E">
        <w:rPr>
          <w:sz w:val="24"/>
          <w:szCs w:val="24"/>
        </w:rPr>
        <w:t>you have the knowledge to contextualize my contributions</w:t>
      </w:r>
      <w:r w:rsidR="0003316A" w:rsidRPr="00EA384E">
        <w:rPr>
          <w:sz w:val="24"/>
          <w:szCs w:val="24"/>
        </w:rPr>
        <w:t xml:space="preserve"> </w:t>
      </w:r>
      <w:r w:rsidR="000744C4" w:rsidRPr="00EA384E">
        <w:rPr>
          <w:sz w:val="24"/>
          <w:szCs w:val="24"/>
        </w:rPr>
        <w:t>in</w:t>
      </w:r>
      <w:r w:rsidR="00951F02" w:rsidRPr="00EA384E">
        <w:rPr>
          <w:sz w:val="24"/>
          <w:szCs w:val="24"/>
        </w:rPr>
        <w:t xml:space="preserve"> Latin American Studies</w:t>
      </w:r>
      <w:r w:rsidRPr="00EA384E">
        <w:rPr>
          <w:sz w:val="24"/>
          <w:szCs w:val="24"/>
        </w:rPr>
        <w:t xml:space="preserve">. </w:t>
      </w:r>
    </w:p>
    <w:p w14:paraId="70355984" w14:textId="3757D85F" w:rsidR="00775AB5" w:rsidRDefault="008D0E83">
      <w:pPr>
        <w:ind w:left="-5" w:right="42"/>
        <w:rPr>
          <w:sz w:val="24"/>
          <w:szCs w:val="24"/>
        </w:rPr>
      </w:pPr>
      <w:r w:rsidRPr="00EA384E">
        <w:rPr>
          <w:sz w:val="24"/>
          <w:szCs w:val="24"/>
        </w:rPr>
        <w:tab/>
      </w:r>
      <w:r w:rsidRPr="00EA384E">
        <w:rPr>
          <w:sz w:val="24"/>
          <w:szCs w:val="24"/>
        </w:rPr>
        <w:tab/>
      </w:r>
      <w:r w:rsidRPr="00EA384E">
        <w:rPr>
          <w:sz w:val="24"/>
          <w:szCs w:val="24"/>
        </w:rPr>
        <w:tab/>
      </w:r>
      <w:r w:rsidR="00951F02" w:rsidRPr="00EA384E">
        <w:rPr>
          <w:sz w:val="24"/>
          <w:szCs w:val="24"/>
        </w:rPr>
        <w:t xml:space="preserve">I have published </w:t>
      </w:r>
      <w:r w:rsidR="001561FA" w:rsidRPr="00EA384E">
        <w:rPr>
          <w:sz w:val="24"/>
          <w:szCs w:val="24"/>
        </w:rPr>
        <w:t>five different peer</w:t>
      </w:r>
      <w:r w:rsidR="000744C4">
        <w:rPr>
          <w:sz w:val="24"/>
          <w:szCs w:val="24"/>
        </w:rPr>
        <w:t>-</w:t>
      </w:r>
      <w:r w:rsidR="001561FA" w:rsidRPr="00EA384E">
        <w:rPr>
          <w:sz w:val="24"/>
          <w:szCs w:val="24"/>
        </w:rPr>
        <w:t xml:space="preserve">reviewed articles </w:t>
      </w:r>
      <w:r w:rsidR="00775AB5">
        <w:rPr>
          <w:sz w:val="24"/>
          <w:szCs w:val="24"/>
        </w:rPr>
        <w:t xml:space="preserve">in the area of Latin American Studies </w:t>
      </w:r>
      <w:r w:rsidR="001561FA" w:rsidRPr="00EA384E">
        <w:rPr>
          <w:sz w:val="24"/>
          <w:szCs w:val="24"/>
        </w:rPr>
        <w:t xml:space="preserve">regarding topics that range from literary reviews to </w:t>
      </w:r>
      <w:r w:rsidR="00BA58E0" w:rsidRPr="00EA384E">
        <w:rPr>
          <w:sz w:val="24"/>
          <w:szCs w:val="24"/>
        </w:rPr>
        <w:t>gender course analysis</w:t>
      </w:r>
      <w:r w:rsidR="00E97373" w:rsidRPr="00EA384E">
        <w:rPr>
          <w:sz w:val="24"/>
          <w:szCs w:val="24"/>
        </w:rPr>
        <w:t xml:space="preserve">, from </w:t>
      </w:r>
      <w:r w:rsidR="00BD520E" w:rsidRPr="00EA384E">
        <w:rPr>
          <w:sz w:val="24"/>
          <w:szCs w:val="24"/>
        </w:rPr>
        <w:t xml:space="preserve">communal identity in music </w:t>
      </w:r>
      <w:r w:rsidR="007615D0" w:rsidRPr="00EA384E">
        <w:rPr>
          <w:sz w:val="24"/>
          <w:szCs w:val="24"/>
        </w:rPr>
        <w:t xml:space="preserve">to discourse analysis. </w:t>
      </w:r>
      <w:r w:rsidR="00775AB5">
        <w:rPr>
          <w:sz w:val="24"/>
          <w:szCs w:val="24"/>
        </w:rPr>
        <w:t xml:space="preserve">I am not in a research institution would require me to highly specialize in one area, but rather I am in a teaching institution, teaching four courses every semester that range from basic Spanish to general Latin American history, from </w:t>
      </w:r>
      <w:r w:rsidR="00EC5828">
        <w:rPr>
          <w:sz w:val="24"/>
          <w:szCs w:val="24"/>
        </w:rPr>
        <w:t>I</w:t>
      </w:r>
      <w:r w:rsidR="00775AB5">
        <w:rPr>
          <w:sz w:val="24"/>
          <w:szCs w:val="24"/>
        </w:rPr>
        <w:t xml:space="preserve">ntermediate Spanish to Introduction to Latin American Literature. </w:t>
      </w:r>
      <w:r w:rsidR="00EC5828">
        <w:rPr>
          <w:sz w:val="24"/>
          <w:szCs w:val="24"/>
        </w:rPr>
        <w:t>These multiple courses that I teach</w:t>
      </w:r>
      <w:r w:rsidR="00980B00">
        <w:rPr>
          <w:sz w:val="24"/>
          <w:szCs w:val="24"/>
        </w:rPr>
        <w:t>—see Curriculum Vit</w:t>
      </w:r>
      <w:r w:rsidR="00745A32">
        <w:rPr>
          <w:sz w:val="24"/>
          <w:szCs w:val="24"/>
        </w:rPr>
        <w:t>a</w:t>
      </w:r>
      <w:r w:rsidR="00980B00">
        <w:rPr>
          <w:sz w:val="24"/>
          <w:szCs w:val="24"/>
        </w:rPr>
        <w:t xml:space="preserve">e—reflects in </w:t>
      </w:r>
      <w:r w:rsidR="00EC5828">
        <w:rPr>
          <w:sz w:val="24"/>
          <w:szCs w:val="24"/>
        </w:rPr>
        <w:t>my general approach to Latin American Studies.</w:t>
      </w:r>
      <w:r w:rsidR="003E5C79">
        <w:rPr>
          <w:sz w:val="24"/>
          <w:szCs w:val="24"/>
        </w:rPr>
        <w:t xml:space="preserve"> </w:t>
      </w:r>
    </w:p>
    <w:p w14:paraId="75B5B981" w14:textId="36A2861A" w:rsidR="008D0E83" w:rsidRPr="00EA384E" w:rsidRDefault="00C81586" w:rsidP="00775AB5">
      <w:pPr>
        <w:ind w:left="-5" w:right="42" w:firstLine="725"/>
        <w:rPr>
          <w:sz w:val="24"/>
          <w:szCs w:val="24"/>
        </w:rPr>
      </w:pPr>
      <w:r>
        <w:rPr>
          <w:sz w:val="24"/>
          <w:szCs w:val="24"/>
        </w:rPr>
        <w:t>All the following</w:t>
      </w:r>
      <w:r w:rsidR="00775AB5">
        <w:rPr>
          <w:sz w:val="24"/>
          <w:szCs w:val="24"/>
        </w:rPr>
        <w:t xml:space="preserve"> </w:t>
      </w:r>
      <w:r w:rsidR="00980B00">
        <w:rPr>
          <w:sz w:val="24"/>
          <w:szCs w:val="24"/>
        </w:rPr>
        <w:t xml:space="preserve">mentioned </w:t>
      </w:r>
      <w:r w:rsidR="00775AB5">
        <w:rPr>
          <w:sz w:val="24"/>
          <w:szCs w:val="24"/>
        </w:rPr>
        <w:t>five</w:t>
      </w:r>
      <w:r>
        <w:rPr>
          <w:sz w:val="24"/>
          <w:szCs w:val="24"/>
        </w:rPr>
        <w:t xml:space="preserve"> articles have been published in a varied of peer-reviewed platforms, from literary journals to </w:t>
      </w:r>
      <w:r w:rsidR="00D206F3">
        <w:rPr>
          <w:sz w:val="24"/>
          <w:szCs w:val="24"/>
        </w:rPr>
        <w:t>history journals</w:t>
      </w:r>
      <w:r>
        <w:rPr>
          <w:sz w:val="24"/>
          <w:szCs w:val="24"/>
        </w:rPr>
        <w:t xml:space="preserve">. </w:t>
      </w:r>
      <w:r w:rsidR="00745A32">
        <w:rPr>
          <w:sz w:val="24"/>
          <w:szCs w:val="24"/>
        </w:rPr>
        <w:t xml:space="preserve">They have been numbered from the latest to the </w:t>
      </w:r>
      <w:r w:rsidR="00D04AE1">
        <w:rPr>
          <w:sz w:val="24"/>
          <w:szCs w:val="24"/>
        </w:rPr>
        <w:t>oldest</w:t>
      </w:r>
      <w:r w:rsidR="00745A32">
        <w:rPr>
          <w:sz w:val="24"/>
          <w:szCs w:val="24"/>
        </w:rPr>
        <w:t xml:space="preserve"> publication. </w:t>
      </w:r>
      <w:r w:rsidR="00D206F3">
        <w:rPr>
          <w:sz w:val="24"/>
          <w:szCs w:val="24"/>
        </w:rPr>
        <w:t>Regardless of the</w:t>
      </w:r>
      <w:r w:rsidR="00775AB5">
        <w:rPr>
          <w:sz w:val="24"/>
          <w:szCs w:val="24"/>
        </w:rPr>
        <w:t xml:space="preserve"> background of the publishing journal</w:t>
      </w:r>
      <w:r w:rsidR="00980B00">
        <w:rPr>
          <w:sz w:val="24"/>
          <w:szCs w:val="24"/>
        </w:rPr>
        <w:t xml:space="preserve"> and the topic the article analyses</w:t>
      </w:r>
      <w:r w:rsidR="00775AB5">
        <w:rPr>
          <w:sz w:val="24"/>
          <w:szCs w:val="24"/>
        </w:rPr>
        <w:t>, t</w:t>
      </w:r>
      <w:r w:rsidR="000744C4">
        <w:rPr>
          <w:sz w:val="24"/>
          <w:szCs w:val="24"/>
        </w:rPr>
        <w:t>he</w:t>
      </w:r>
      <w:r w:rsidR="00980B00">
        <w:rPr>
          <w:sz w:val="24"/>
          <w:szCs w:val="24"/>
        </w:rPr>
        <w:t>y</w:t>
      </w:r>
      <w:r w:rsidR="000744C4">
        <w:rPr>
          <w:sz w:val="24"/>
          <w:szCs w:val="24"/>
        </w:rPr>
        <w:t xml:space="preserve"> </w:t>
      </w:r>
      <w:r w:rsidR="000744C4" w:rsidRPr="00EA384E">
        <w:rPr>
          <w:sz w:val="24"/>
          <w:szCs w:val="24"/>
        </w:rPr>
        <w:t>have one element in common</w:t>
      </w:r>
      <w:r w:rsidR="00775AB5">
        <w:rPr>
          <w:sz w:val="24"/>
          <w:szCs w:val="24"/>
        </w:rPr>
        <w:t xml:space="preserve"> that connects them</w:t>
      </w:r>
      <w:r w:rsidR="000744C4" w:rsidRPr="00EA384E">
        <w:rPr>
          <w:sz w:val="24"/>
          <w:szCs w:val="24"/>
        </w:rPr>
        <w:t xml:space="preserve">: </w:t>
      </w:r>
      <w:r w:rsidR="00035FD7">
        <w:rPr>
          <w:sz w:val="24"/>
          <w:szCs w:val="24"/>
        </w:rPr>
        <w:t>communal discourse analysis</w:t>
      </w:r>
      <w:r w:rsidR="00775AB5">
        <w:rPr>
          <w:sz w:val="24"/>
          <w:szCs w:val="24"/>
        </w:rPr>
        <w:t xml:space="preserve"> in Latin American</w:t>
      </w:r>
      <w:r w:rsidR="000744C4" w:rsidRPr="00EA384E">
        <w:rPr>
          <w:sz w:val="24"/>
          <w:szCs w:val="24"/>
        </w:rPr>
        <w:t xml:space="preserve">. </w:t>
      </w:r>
      <w:r w:rsidR="00436BDD">
        <w:rPr>
          <w:sz w:val="24"/>
          <w:szCs w:val="24"/>
        </w:rPr>
        <w:t xml:space="preserve">Additionally, </w:t>
      </w:r>
      <w:r w:rsidR="003D6413">
        <w:rPr>
          <w:sz w:val="24"/>
          <w:szCs w:val="24"/>
        </w:rPr>
        <w:t>I also show</w:t>
      </w:r>
      <w:r w:rsidR="00436BDD">
        <w:rPr>
          <w:sz w:val="24"/>
          <w:szCs w:val="24"/>
        </w:rPr>
        <w:t>n</w:t>
      </w:r>
      <w:r w:rsidR="003D6413">
        <w:rPr>
          <w:sz w:val="24"/>
          <w:szCs w:val="24"/>
        </w:rPr>
        <w:t xml:space="preserve"> </w:t>
      </w:r>
      <w:r w:rsidR="00035FD7">
        <w:rPr>
          <w:sz w:val="24"/>
          <w:szCs w:val="24"/>
        </w:rPr>
        <w:t>collegiality</w:t>
      </w:r>
      <w:r w:rsidR="003D6413">
        <w:rPr>
          <w:sz w:val="24"/>
          <w:szCs w:val="24"/>
        </w:rPr>
        <w:t xml:space="preserve"> and mentorship as I have </w:t>
      </w:r>
      <w:r w:rsidR="00436BDD">
        <w:rPr>
          <w:sz w:val="24"/>
          <w:szCs w:val="24"/>
        </w:rPr>
        <w:t>co-author articles with a colleague in a different academic discipline as well as students</w:t>
      </w:r>
      <w:r w:rsidR="003D6413">
        <w:rPr>
          <w:sz w:val="24"/>
          <w:szCs w:val="24"/>
        </w:rPr>
        <w:t xml:space="preserve">. </w:t>
      </w:r>
      <w:r w:rsidR="00F36FB0">
        <w:rPr>
          <w:sz w:val="24"/>
          <w:szCs w:val="24"/>
        </w:rPr>
        <w:t xml:space="preserve">For example, </w:t>
      </w:r>
      <w:r w:rsidR="007615D0" w:rsidRPr="00EA384E">
        <w:rPr>
          <w:sz w:val="24"/>
          <w:szCs w:val="24"/>
        </w:rPr>
        <w:t xml:space="preserve">I have co-authored </w:t>
      </w:r>
      <w:r w:rsidR="00F36FB0">
        <w:rPr>
          <w:sz w:val="24"/>
          <w:szCs w:val="24"/>
        </w:rPr>
        <w:t>one</w:t>
      </w:r>
      <w:r w:rsidR="007615D0" w:rsidRPr="00EA384E">
        <w:rPr>
          <w:sz w:val="24"/>
          <w:szCs w:val="24"/>
        </w:rPr>
        <w:t xml:space="preserve"> </w:t>
      </w:r>
      <w:r w:rsidR="00F36FB0">
        <w:rPr>
          <w:sz w:val="24"/>
          <w:szCs w:val="24"/>
        </w:rPr>
        <w:t>article</w:t>
      </w:r>
      <w:r w:rsidR="00986482" w:rsidRPr="00EA384E">
        <w:rPr>
          <w:sz w:val="24"/>
          <w:szCs w:val="24"/>
        </w:rPr>
        <w:t xml:space="preserve"> </w:t>
      </w:r>
      <w:r w:rsidR="00035FD7">
        <w:rPr>
          <w:sz w:val="24"/>
          <w:szCs w:val="24"/>
        </w:rPr>
        <w:t xml:space="preserve">with </w:t>
      </w:r>
      <w:r w:rsidR="00986482" w:rsidRPr="00EA384E">
        <w:rPr>
          <w:sz w:val="24"/>
          <w:szCs w:val="24"/>
        </w:rPr>
        <w:t xml:space="preserve">Dr. David </w:t>
      </w:r>
      <w:r w:rsidR="009757E5">
        <w:rPr>
          <w:sz w:val="24"/>
          <w:szCs w:val="24"/>
        </w:rPr>
        <w:t>Diaz-</w:t>
      </w:r>
      <w:r w:rsidR="00013D24">
        <w:rPr>
          <w:sz w:val="24"/>
          <w:szCs w:val="24"/>
        </w:rPr>
        <w:t xml:space="preserve"> </w:t>
      </w:r>
      <w:r w:rsidR="00986482" w:rsidRPr="00EA384E">
        <w:rPr>
          <w:sz w:val="24"/>
          <w:szCs w:val="24"/>
        </w:rPr>
        <w:t>Arias</w:t>
      </w:r>
      <w:r w:rsidR="00035FD7">
        <w:rPr>
          <w:sz w:val="24"/>
          <w:szCs w:val="24"/>
        </w:rPr>
        <w:t>-Chair of the Department of History at the University of Costa R</w:t>
      </w:r>
      <w:r w:rsidR="00745A32">
        <w:rPr>
          <w:sz w:val="24"/>
          <w:szCs w:val="24"/>
        </w:rPr>
        <w:t>i</w:t>
      </w:r>
      <w:r w:rsidR="00035FD7">
        <w:rPr>
          <w:sz w:val="24"/>
          <w:szCs w:val="24"/>
        </w:rPr>
        <w:t>ca</w:t>
      </w:r>
      <w:r w:rsidR="00986482" w:rsidRPr="00EA384E">
        <w:rPr>
          <w:sz w:val="24"/>
          <w:szCs w:val="24"/>
        </w:rPr>
        <w:t>, and two students, Ramon Garibaldo</w:t>
      </w:r>
      <w:r w:rsidR="005354F6">
        <w:rPr>
          <w:sz w:val="24"/>
          <w:szCs w:val="24"/>
        </w:rPr>
        <w:t>-Valde</w:t>
      </w:r>
      <w:r w:rsidR="00917D9F">
        <w:rPr>
          <w:sz w:val="24"/>
          <w:szCs w:val="24"/>
        </w:rPr>
        <w:t>s</w:t>
      </w:r>
      <w:r w:rsidR="007E5D30" w:rsidRPr="00EA384E">
        <w:rPr>
          <w:sz w:val="24"/>
          <w:szCs w:val="24"/>
        </w:rPr>
        <w:t>, a student from Johnson C. Smith University Valdez (</w:t>
      </w:r>
      <w:r w:rsidR="00745A32">
        <w:rPr>
          <w:sz w:val="24"/>
          <w:szCs w:val="24"/>
        </w:rPr>
        <w:t>currently</w:t>
      </w:r>
      <w:r w:rsidR="007E5D30" w:rsidRPr="00EA384E">
        <w:rPr>
          <w:sz w:val="24"/>
          <w:szCs w:val="24"/>
        </w:rPr>
        <w:t xml:space="preserve"> </w:t>
      </w:r>
      <w:hyperlink r:id="rId6" w:history="1">
        <w:r w:rsidR="007E5D30" w:rsidRPr="00745A32">
          <w:rPr>
            <w:rStyle w:val="Hyperlink"/>
            <w:sz w:val="24"/>
            <w:szCs w:val="24"/>
          </w:rPr>
          <w:t>a Ph.D.</w:t>
        </w:r>
        <w:r w:rsidR="00745A32">
          <w:rPr>
            <w:rStyle w:val="Hyperlink"/>
            <w:sz w:val="24"/>
            <w:szCs w:val="24"/>
          </w:rPr>
          <w:t xml:space="preserve"> candidate</w:t>
        </w:r>
        <w:r w:rsidR="007E5D30" w:rsidRPr="00745A32">
          <w:rPr>
            <w:rStyle w:val="Hyperlink"/>
            <w:sz w:val="24"/>
            <w:szCs w:val="24"/>
          </w:rPr>
          <w:t xml:space="preserve"> in Political Science at Yale</w:t>
        </w:r>
        <w:r w:rsidR="00745A32" w:rsidRPr="00745A32">
          <w:rPr>
            <w:rStyle w:val="Hyperlink"/>
            <w:sz w:val="24"/>
            <w:szCs w:val="24"/>
          </w:rPr>
          <w:t xml:space="preserve"> University</w:t>
        </w:r>
      </w:hyperlink>
      <w:r w:rsidR="007E5D30" w:rsidRPr="00EA384E">
        <w:rPr>
          <w:sz w:val="24"/>
          <w:szCs w:val="24"/>
        </w:rPr>
        <w:t>),</w:t>
      </w:r>
      <w:r w:rsidR="00986482" w:rsidRPr="00EA384E">
        <w:rPr>
          <w:sz w:val="24"/>
          <w:szCs w:val="24"/>
        </w:rPr>
        <w:t xml:space="preserve"> and</w:t>
      </w:r>
      <w:bookmarkStart w:id="0" w:name="_Hlk68524805"/>
      <w:r w:rsidR="00986482" w:rsidRPr="00EA384E">
        <w:rPr>
          <w:sz w:val="24"/>
          <w:szCs w:val="24"/>
        </w:rPr>
        <w:t xml:space="preserve"> </w:t>
      </w:r>
      <w:r w:rsidR="00A14117" w:rsidRPr="00EA384E">
        <w:rPr>
          <w:sz w:val="24"/>
          <w:szCs w:val="24"/>
        </w:rPr>
        <w:t>José Daniel Jiménez Bolaños</w:t>
      </w:r>
      <w:r w:rsidR="007E5D30" w:rsidRPr="00EA384E">
        <w:rPr>
          <w:sz w:val="24"/>
          <w:szCs w:val="24"/>
        </w:rPr>
        <w:t xml:space="preserve">, </w:t>
      </w:r>
      <w:bookmarkEnd w:id="0"/>
      <w:r w:rsidR="007E5D30" w:rsidRPr="00EA384E">
        <w:rPr>
          <w:sz w:val="24"/>
          <w:szCs w:val="24"/>
        </w:rPr>
        <w:t xml:space="preserve">a </w:t>
      </w:r>
      <w:r w:rsidR="005A7963" w:rsidRPr="00EA384E">
        <w:rPr>
          <w:sz w:val="24"/>
          <w:szCs w:val="24"/>
        </w:rPr>
        <w:t xml:space="preserve">master graduate student from the University of Costa Rica in History. </w:t>
      </w:r>
    </w:p>
    <w:p w14:paraId="79829D56" w14:textId="02A158B1" w:rsidR="00D24D08" w:rsidRDefault="00D24D08" w:rsidP="00F54818">
      <w:pPr>
        <w:ind w:left="-5" w:right="42"/>
        <w:rPr>
          <w:sz w:val="24"/>
          <w:szCs w:val="24"/>
        </w:rPr>
      </w:pPr>
      <w:r w:rsidRPr="00EA384E">
        <w:rPr>
          <w:sz w:val="24"/>
          <w:szCs w:val="24"/>
        </w:rPr>
        <w:tab/>
      </w:r>
      <w:r w:rsidRPr="00EA384E">
        <w:rPr>
          <w:sz w:val="24"/>
          <w:szCs w:val="24"/>
        </w:rPr>
        <w:tab/>
      </w:r>
      <w:r w:rsidRPr="00EA384E">
        <w:rPr>
          <w:sz w:val="24"/>
          <w:szCs w:val="24"/>
        </w:rPr>
        <w:tab/>
      </w:r>
      <w:r w:rsidR="00F54818" w:rsidRPr="00DD3A7F">
        <w:rPr>
          <w:sz w:val="24"/>
          <w:szCs w:val="24"/>
        </w:rPr>
        <w:t>José Daniel Jiménez Bolaños and I put together the following</w:t>
      </w:r>
      <w:r w:rsidR="00917D9F" w:rsidRPr="00DD3A7F">
        <w:rPr>
          <w:sz w:val="24"/>
          <w:szCs w:val="24"/>
        </w:rPr>
        <w:t xml:space="preserve"> </w:t>
      </w:r>
      <w:r w:rsidR="00DD3A7F" w:rsidRPr="00DD3A7F">
        <w:rPr>
          <w:sz w:val="24"/>
          <w:szCs w:val="24"/>
        </w:rPr>
        <w:t>the first</w:t>
      </w:r>
      <w:r w:rsidR="00DD3A7F">
        <w:rPr>
          <w:sz w:val="24"/>
          <w:szCs w:val="24"/>
        </w:rPr>
        <w:t xml:space="preserve"> </w:t>
      </w:r>
      <w:r w:rsidR="00917D9F" w:rsidRPr="00DD3A7F">
        <w:rPr>
          <w:sz w:val="24"/>
          <w:szCs w:val="24"/>
        </w:rPr>
        <w:t xml:space="preserve">article after he </w:t>
      </w:r>
      <w:r w:rsidR="00E3459A" w:rsidRPr="00DD3A7F">
        <w:rPr>
          <w:sz w:val="24"/>
          <w:szCs w:val="24"/>
        </w:rPr>
        <w:t>presented it as a final paper</w:t>
      </w:r>
      <w:r w:rsidR="00917D9F" w:rsidRPr="00DD3A7F">
        <w:rPr>
          <w:sz w:val="24"/>
          <w:szCs w:val="24"/>
        </w:rPr>
        <w:t xml:space="preserve"> for one of my </w:t>
      </w:r>
      <w:r w:rsidR="00AC2B08" w:rsidRPr="00DD3A7F">
        <w:rPr>
          <w:sz w:val="24"/>
          <w:szCs w:val="24"/>
        </w:rPr>
        <w:t>seminars</w:t>
      </w:r>
      <w:r w:rsidR="00E3459A" w:rsidRPr="00DD3A7F">
        <w:rPr>
          <w:sz w:val="24"/>
          <w:szCs w:val="24"/>
        </w:rPr>
        <w:t xml:space="preserve"> at the U</w:t>
      </w:r>
      <w:r w:rsidR="00DD3A7F">
        <w:rPr>
          <w:sz w:val="24"/>
          <w:szCs w:val="24"/>
        </w:rPr>
        <w:t>n</w:t>
      </w:r>
      <w:r w:rsidR="00E3459A" w:rsidRPr="00DD3A7F">
        <w:rPr>
          <w:sz w:val="24"/>
          <w:szCs w:val="24"/>
        </w:rPr>
        <w:t>iversity of Costa Rica-San Jose</w:t>
      </w:r>
      <w:r w:rsidR="00F54818" w:rsidRPr="00DD3A7F">
        <w:rPr>
          <w:sz w:val="24"/>
          <w:szCs w:val="24"/>
        </w:rPr>
        <w:t>:</w:t>
      </w:r>
      <w:r w:rsidR="00A53395" w:rsidRPr="00DD3A7F">
        <w:rPr>
          <w:sz w:val="24"/>
          <w:szCs w:val="24"/>
        </w:rPr>
        <w:t xml:space="preserve"> (1)</w:t>
      </w:r>
      <w:r w:rsidR="009B5F7D" w:rsidRPr="00DD3A7F">
        <w:rPr>
          <w:sz w:val="24"/>
          <w:szCs w:val="24"/>
        </w:rPr>
        <w:t xml:space="preserve"> </w:t>
      </w:r>
      <w:hyperlink r:id="rId7" w:history="1">
        <w:r w:rsidR="009B5F7D" w:rsidRPr="00DD3A7F">
          <w:rPr>
            <w:rStyle w:val="Hyperlink"/>
            <w:sz w:val="24"/>
            <w:szCs w:val="24"/>
          </w:rPr>
          <w:t>“Entre la ciencia y la cultura: La conformación del discurso médico sobre la homosexualidad en el contexto del surgimiento del VIH/SIDA en Costa Rica</w:t>
        </w:r>
        <w:r w:rsidR="00F96C3F" w:rsidRPr="00DD3A7F">
          <w:rPr>
            <w:rStyle w:val="Hyperlink"/>
            <w:sz w:val="24"/>
            <w:szCs w:val="24"/>
          </w:rPr>
          <w:t>.</w:t>
        </w:r>
        <w:r w:rsidR="009B5F7D" w:rsidRPr="00DD3A7F">
          <w:rPr>
            <w:rStyle w:val="Hyperlink"/>
            <w:sz w:val="24"/>
            <w:szCs w:val="24"/>
          </w:rPr>
          <w:t>”</w:t>
        </w:r>
      </w:hyperlink>
      <w:r w:rsidR="00F96C3F" w:rsidRPr="00DD3A7F">
        <w:rPr>
          <w:sz w:val="24"/>
          <w:szCs w:val="24"/>
        </w:rPr>
        <w:t xml:space="preserve"> </w:t>
      </w:r>
      <w:r w:rsidR="00F96C3F" w:rsidRPr="00EA384E">
        <w:rPr>
          <w:sz w:val="24"/>
          <w:szCs w:val="24"/>
        </w:rPr>
        <w:t xml:space="preserve">This article analyzes the how the medical discourse conceptualized and represented homosexuality </w:t>
      </w:r>
      <w:r w:rsidR="007F0256" w:rsidRPr="00EA384E">
        <w:rPr>
          <w:sz w:val="24"/>
          <w:szCs w:val="24"/>
        </w:rPr>
        <w:t>during the</w:t>
      </w:r>
      <w:r w:rsidR="00F96C3F" w:rsidRPr="00EA384E">
        <w:rPr>
          <w:sz w:val="24"/>
          <w:szCs w:val="24"/>
        </w:rPr>
        <w:t xml:space="preserve"> HIV/AIDS </w:t>
      </w:r>
      <w:r w:rsidR="00380D0A" w:rsidRPr="00EA384E">
        <w:rPr>
          <w:sz w:val="24"/>
          <w:szCs w:val="24"/>
        </w:rPr>
        <w:t>pandemic</w:t>
      </w:r>
      <w:r w:rsidR="007F0256" w:rsidRPr="00EA384E">
        <w:rPr>
          <w:sz w:val="24"/>
          <w:szCs w:val="24"/>
        </w:rPr>
        <w:t xml:space="preserve"> in</w:t>
      </w:r>
      <w:r w:rsidR="00F96C3F" w:rsidRPr="00EA384E">
        <w:rPr>
          <w:sz w:val="24"/>
          <w:szCs w:val="24"/>
        </w:rPr>
        <w:t xml:space="preserve"> Costa Rica. </w:t>
      </w:r>
      <w:r w:rsidR="00F54818" w:rsidRPr="00EA384E">
        <w:rPr>
          <w:sz w:val="24"/>
          <w:szCs w:val="24"/>
        </w:rPr>
        <w:t>I added the</w:t>
      </w:r>
      <w:r w:rsidR="00F96C3F" w:rsidRPr="00EA384E">
        <w:rPr>
          <w:sz w:val="24"/>
          <w:szCs w:val="24"/>
        </w:rPr>
        <w:t xml:space="preserve"> theoretical reflection </w:t>
      </w:r>
      <w:r w:rsidR="00F54818" w:rsidRPr="00EA384E">
        <w:rPr>
          <w:sz w:val="24"/>
          <w:szCs w:val="24"/>
        </w:rPr>
        <w:t xml:space="preserve">on the </w:t>
      </w:r>
      <w:r w:rsidR="00F96C3F" w:rsidRPr="00EA384E">
        <w:rPr>
          <w:sz w:val="24"/>
          <w:szCs w:val="24"/>
        </w:rPr>
        <w:t xml:space="preserve">issue of sexuality as an object of study that constructs subjectivity at the same time. </w:t>
      </w:r>
      <w:r w:rsidR="00DD01F7" w:rsidRPr="00EA384E">
        <w:rPr>
          <w:sz w:val="24"/>
          <w:szCs w:val="24"/>
        </w:rPr>
        <w:t xml:space="preserve">After the </w:t>
      </w:r>
      <w:r w:rsidR="00B27326" w:rsidRPr="00EA384E">
        <w:rPr>
          <w:sz w:val="24"/>
          <w:szCs w:val="24"/>
        </w:rPr>
        <w:t>theoretical</w:t>
      </w:r>
      <w:r w:rsidR="00DD01F7" w:rsidRPr="00EA384E">
        <w:rPr>
          <w:sz w:val="24"/>
          <w:szCs w:val="24"/>
        </w:rPr>
        <w:t xml:space="preserve"> approach, </w:t>
      </w:r>
      <w:r w:rsidR="00B27326" w:rsidRPr="00EA384E">
        <w:rPr>
          <w:sz w:val="24"/>
          <w:szCs w:val="24"/>
        </w:rPr>
        <w:t xml:space="preserve">José Daniel Jiménez Bolaños analyzed how the journalistic discourses conceptualized </w:t>
      </w:r>
      <w:r w:rsidR="00436F07" w:rsidRPr="00EA384E">
        <w:rPr>
          <w:sz w:val="24"/>
          <w:szCs w:val="24"/>
        </w:rPr>
        <w:t>the HIV/AIDS in the light of religious discourse</w:t>
      </w:r>
      <w:r w:rsidR="00E3459A">
        <w:rPr>
          <w:sz w:val="24"/>
          <w:szCs w:val="24"/>
        </w:rPr>
        <w:t xml:space="preserve">, dichotomizing the Costarican society.  </w:t>
      </w:r>
    </w:p>
    <w:p w14:paraId="7BE6BB50" w14:textId="133D6F60" w:rsidR="003777E4" w:rsidRDefault="003777E4" w:rsidP="00566CA3">
      <w:pPr>
        <w:ind w:left="-5" w:right="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E6E0E">
        <w:rPr>
          <w:sz w:val="24"/>
          <w:szCs w:val="24"/>
        </w:rPr>
        <w:t xml:space="preserve">My </w:t>
      </w:r>
      <w:r w:rsidR="00DD3A7F">
        <w:rPr>
          <w:sz w:val="24"/>
          <w:szCs w:val="24"/>
        </w:rPr>
        <w:t>second</w:t>
      </w:r>
      <w:r w:rsidR="00BE6E0E">
        <w:rPr>
          <w:sz w:val="24"/>
          <w:szCs w:val="24"/>
        </w:rPr>
        <w:t xml:space="preserve"> article</w:t>
      </w:r>
      <w:r w:rsidR="00A53395">
        <w:rPr>
          <w:sz w:val="24"/>
          <w:szCs w:val="24"/>
        </w:rPr>
        <w:t>,</w:t>
      </w:r>
      <w:r w:rsidR="00BE6E0E">
        <w:rPr>
          <w:sz w:val="24"/>
          <w:szCs w:val="24"/>
        </w:rPr>
        <w:t xml:space="preserve"> </w:t>
      </w:r>
      <w:hyperlink r:id="rId8" w:history="1">
        <w:r w:rsidR="00BE6E0E" w:rsidRPr="0073538F">
          <w:rPr>
            <w:rStyle w:val="Hyperlink"/>
            <w:sz w:val="24"/>
            <w:szCs w:val="24"/>
          </w:rPr>
          <w:t>“Theatrical Inauguration of a Parallax View: Intertextually-Mediated Communal Memory in Borges’s ‘</w:t>
        </w:r>
        <w:r w:rsidR="00BE6E0E" w:rsidRPr="00B27216">
          <w:rPr>
            <w:rStyle w:val="Hyperlink"/>
            <w:i/>
            <w:iCs/>
            <w:sz w:val="24"/>
            <w:szCs w:val="24"/>
          </w:rPr>
          <w:t>Tema del traidor y del héroe</w:t>
        </w:r>
        <w:r w:rsidR="00EB2985" w:rsidRPr="00B27216">
          <w:rPr>
            <w:rStyle w:val="Hyperlink"/>
            <w:i/>
            <w:iCs/>
            <w:sz w:val="24"/>
            <w:szCs w:val="24"/>
          </w:rPr>
          <w:t>’</w:t>
        </w:r>
        <w:r w:rsidR="00BE6E0E" w:rsidRPr="0073538F">
          <w:rPr>
            <w:rStyle w:val="Hyperlink"/>
            <w:sz w:val="24"/>
            <w:szCs w:val="24"/>
          </w:rPr>
          <w:t>”</w:t>
        </w:r>
      </w:hyperlink>
      <w:r w:rsidR="00881C7A">
        <w:rPr>
          <w:sz w:val="24"/>
          <w:szCs w:val="24"/>
        </w:rPr>
        <w:t xml:space="preserve"> </w:t>
      </w:r>
      <w:r w:rsidR="00E3459A">
        <w:rPr>
          <w:sz w:val="24"/>
          <w:szCs w:val="24"/>
        </w:rPr>
        <w:t>analy</w:t>
      </w:r>
      <w:r w:rsidR="00DD3A7F">
        <w:rPr>
          <w:sz w:val="24"/>
          <w:szCs w:val="24"/>
        </w:rPr>
        <w:t>zes</w:t>
      </w:r>
      <w:r w:rsidR="00881C7A">
        <w:rPr>
          <w:sz w:val="24"/>
          <w:szCs w:val="24"/>
        </w:rPr>
        <w:t xml:space="preserve"> the </w:t>
      </w:r>
      <w:r w:rsidR="00DD3A7F">
        <w:rPr>
          <w:sz w:val="24"/>
          <w:szCs w:val="24"/>
        </w:rPr>
        <w:t>discursive</w:t>
      </w:r>
      <w:r w:rsidR="00E3459A">
        <w:rPr>
          <w:sz w:val="24"/>
          <w:szCs w:val="24"/>
        </w:rPr>
        <w:t xml:space="preserve"> </w:t>
      </w:r>
      <w:r w:rsidR="00E12810">
        <w:rPr>
          <w:sz w:val="24"/>
          <w:szCs w:val="24"/>
        </w:rPr>
        <w:t xml:space="preserve">theatrical </w:t>
      </w:r>
      <w:r w:rsidR="00E12810">
        <w:rPr>
          <w:sz w:val="24"/>
          <w:szCs w:val="24"/>
        </w:rPr>
        <w:lastRenderedPageBreak/>
        <w:t>mediation</w:t>
      </w:r>
      <w:r w:rsidR="00E3459A">
        <w:rPr>
          <w:sz w:val="24"/>
          <w:szCs w:val="24"/>
        </w:rPr>
        <w:t xml:space="preserve"> in the </w:t>
      </w:r>
      <w:r w:rsidR="00E87BF1">
        <w:rPr>
          <w:sz w:val="24"/>
          <w:szCs w:val="24"/>
        </w:rPr>
        <w:t>understanding</w:t>
      </w:r>
      <w:r w:rsidR="00E3459A">
        <w:rPr>
          <w:sz w:val="24"/>
          <w:szCs w:val="24"/>
        </w:rPr>
        <w:t xml:space="preserve"> of historical events. I </w:t>
      </w:r>
      <w:r w:rsidR="00E12810">
        <w:rPr>
          <w:sz w:val="24"/>
          <w:szCs w:val="24"/>
        </w:rPr>
        <w:t xml:space="preserve">argue that Borges </w:t>
      </w:r>
      <w:r w:rsidR="007F2AA6">
        <w:rPr>
          <w:sz w:val="24"/>
          <w:szCs w:val="24"/>
        </w:rPr>
        <w:t xml:space="preserve">narrates an impossible-to-reverse symbolic </w:t>
      </w:r>
      <w:r w:rsidR="0091739C">
        <w:rPr>
          <w:sz w:val="24"/>
          <w:szCs w:val="24"/>
        </w:rPr>
        <w:t>interpretation</w:t>
      </w:r>
      <w:r w:rsidR="00642ED5">
        <w:rPr>
          <w:sz w:val="24"/>
          <w:szCs w:val="24"/>
        </w:rPr>
        <w:t xml:space="preserve"> of a historical events </w:t>
      </w:r>
      <w:r w:rsidR="00B27216">
        <w:rPr>
          <w:sz w:val="24"/>
          <w:szCs w:val="24"/>
        </w:rPr>
        <w:t xml:space="preserve">by </w:t>
      </w:r>
      <w:r w:rsidR="00A17DE8">
        <w:rPr>
          <w:sz w:val="24"/>
          <w:szCs w:val="24"/>
        </w:rPr>
        <w:t>having a</w:t>
      </w:r>
      <w:r w:rsidR="00E3459A">
        <w:rPr>
          <w:sz w:val="24"/>
          <w:szCs w:val="24"/>
        </w:rPr>
        <w:t xml:space="preserve"> </w:t>
      </w:r>
      <w:r w:rsidR="00DD3A7F">
        <w:rPr>
          <w:sz w:val="24"/>
          <w:szCs w:val="24"/>
        </w:rPr>
        <w:t>scripted theatrical historical event</w:t>
      </w:r>
      <w:r w:rsidR="00A17DE8">
        <w:rPr>
          <w:sz w:val="24"/>
          <w:szCs w:val="24"/>
        </w:rPr>
        <w:t xml:space="preserve"> that deployed </w:t>
      </w:r>
      <w:r w:rsidR="00566CA3">
        <w:rPr>
          <w:sz w:val="24"/>
          <w:szCs w:val="24"/>
        </w:rPr>
        <w:t xml:space="preserve">a specific discursive </w:t>
      </w:r>
      <w:r w:rsidR="00A17DE8">
        <w:rPr>
          <w:sz w:val="24"/>
          <w:szCs w:val="24"/>
        </w:rPr>
        <w:t>understanding of</w:t>
      </w:r>
      <w:r w:rsidR="0091739C">
        <w:rPr>
          <w:sz w:val="24"/>
          <w:szCs w:val="24"/>
        </w:rPr>
        <w:t xml:space="preserve"> the events</w:t>
      </w:r>
      <w:r w:rsidR="00A17DE8">
        <w:rPr>
          <w:sz w:val="24"/>
          <w:szCs w:val="24"/>
        </w:rPr>
        <w:t>.</w:t>
      </w:r>
      <w:r w:rsidR="00E3459A">
        <w:rPr>
          <w:sz w:val="24"/>
          <w:szCs w:val="24"/>
        </w:rPr>
        <w:t xml:space="preserve"> Thus, even when the hero of the war of independence is found to be the traitor,</w:t>
      </w:r>
      <w:r w:rsidR="0091739C">
        <w:rPr>
          <w:sz w:val="24"/>
          <w:szCs w:val="24"/>
        </w:rPr>
        <w:t xml:space="preserve"> his</w:t>
      </w:r>
      <w:r w:rsidR="00E3459A">
        <w:rPr>
          <w:sz w:val="24"/>
          <w:szCs w:val="24"/>
        </w:rPr>
        <w:t xml:space="preserve"> </w:t>
      </w:r>
      <w:r w:rsidR="00247D21">
        <w:rPr>
          <w:sz w:val="24"/>
          <w:szCs w:val="24"/>
        </w:rPr>
        <w:t>nationally anchored</w:t>
      </w:r>
      <w:r w:rsidR="0098644B">
        <w:rPr>
          <w:sz w:val="24"/>
          <w:szCs w:val="24"/>
        </w:rPr>
        <w:t xml:space="preserve"> narrative as</w:t>
      </w:r>
      <w:r w:rsidR="00E3459A">
        <w:rPr>
          <w:sz w:val="24"/>
          <w:szCs w:val="24"/>
        </w:rPr>
        <w:t xml:space="preserve"> hero mak</w:t>
      </w:r>
      <w:r w:rsidR="00247D21">
        <w:rPr>
          <w:sz w:val="24"/>
          <w:szCs w:val="24"/>
        </w:rPr>
        <w:t>es it</w:t>
      </w:r>
      <w:r w:rsidR="00E3459A">
        <w:rPr>
          <w:sz w:val="24"/>
          <w:szCs w:val="24"/>
        </w:rPr>
        <w:t xml:space="preserve"> impossible</w:t>
      </w:r>
      <w:r w:rsidR="00247D21">
        <w:rPr>
          <w:sz w:val="24"/>
          <w:szCs w:val="24"/>
        </w:rPr>
        <w:t xml:space="preserve"> to undo</w:t>
      </w:r>
      <w:r w:rsidR="00E3459A">
        <w:rPr>
          <w:sz w:val="24"/>
          <w:szCs w:val="24"/>
        </w:rPr>
        <w:t>.</w:t>
      </w:r>
      <w:r w:rsidR="00A17DE8">
        <w:rPr>
          <w:sz w:val="24"/>
          <w:szCs w:val="24"/>
        </w:rPr>
        <w:t xml:space="preserve"> </w:t>
      </w:r>
      <w:r w:rsidR="00A17DE8" w:rsidRPr="00F323A5">
        <w:rPr>
          <w:sz w:val="24"/>
          <w:szCs w:val="24"/>
        </w:rPr>
        <w:t xml:space="preserve">My </w:t>
      </w:r>
      <w:r w:rsidR="00DD3A7F">
        <w:rPr>
          <w:sz w:val="24"/>
          <w:szCs w:val="24"/>
        </w:rPr>
        <w:t>third</w:t>
      </w:r>
      <w:r w:rsidR="00A17DE8" w:rsidRPr="00F323A5">
        <w:rPr>
          <w:sz w:val="24"/>
          <w:szCs w:val="24"/>
        </w:rPr>
        <w:t xml:space="preserve"> article</w:t>
      </w:r>
      <w:r w:rsidR="00A53395">
        <w:rPr>
          <w:sz w:val="24"/>
          <w:szCs w:val="24"/>
        </w:rPr>
        <w:t xml:space="preserve"> </w:t>
      </w:r>
      <w:r w:rsidR="00A60BC0" w:rsidRPr="00F323A5">
        <w:rPr>
          <w:sz w:val="24"/>
          <w:szCs w:val="24"/>
        </w:rPr>
        <w:t>“</w:t>
      </w:r>
      <w:hyperlink r:id="rId9" w:history="1">
        <w:r w:rsidR="00A60BC0" w:rsidRPr="00F323A5">
          <w:rPr>
            <w:rStyle w:val="Hyperlink"/>
            <w:sz w:val="24"/>
            <w:szCs w:val="24"/>
          </w:rPr>
          <w:t>El ruido y la nación: cómo el rock iberoamericano redefinió el sentido</w:t>
        </w:r>
        <w:r w:rsidR="00566CA3" w:rsidRPr="00F323A5">
          <w:rPr>
            <w:rStyle w:val="Hyperlink"/>
            <w:sz w:val="24"/>
            <w:szCs w:val="24"/>
          </w:rPr>
          <w:t xml:space="preserve"> </w:t>
        </w:r>
        <w:r w:rsidR="00A60BC0" w:rsidRPr="00F323A5">
          <w:rPr>
            <w:rStyle w:val="Hyperlink"/>
            <w:sz w:val="24"/>
            <w:szCs w:val="24"/>
          </w:rPr>
          <w:t>de comunidad en Latino América</w:t>
        </w:r>
      </w:hyperlink>
      <w:r w:rsidR="00A60BC0" w:rsidRPr="00F323A5">
        <w:rPr>
          <w:sz w:val="24"/>
          <w:szCs w:val="24"/>
        </w:rPr>
        <w:t>”</w:t>
      </w:r>
      <w:r w:rsidR="00566CA3" w:rsidRPr="00F323A5">
        <w:rPr>
          <w:sz w:val="24"/>
          <w:szCs w:val="24"/>
        </w:rPr>
        <w:t xml:space="preserve"> co</w:t>
      </w:r>
      <w:r w:rsidR="0049258C" w:rsidRPr="00F323A5">
        <w:rPr>
          <w:sz w:val="24"/>
          <w:szCs w:val="24"/>
        </w:rPr>
        <w:t>-</w:t>
      </w:r>
      <w:r w:rsidR="00566CA3" w:rsidRPr="00F323A5">
        <w:rPr>
          <w:sz w:val="24"/>
          <w:szCs w:val="24"/>
        </w:rPr>
        <w:t>written with</w:t>
      </w:r>
      <w:r w:rsidR="0049258C" w:rsidRPr="00F323A5">
        <w:rPr>
          <w:sz w:val="24"/>
          <w:szCs w:val="24"/>
        </w:rPr>
        <w:t xml:space="preserve"> my former student</w:t>
      </w:r>
      <w:r w:rsidR="00566CA3" w:rsidRPr="00F323A5">
        <w:rPr>
          <w:sz w:val="24"/>
          <w:szCs w:val="24"/>
        </w:rPr>
        <w:t xml:space="preserve"> Ramón </w:t>
      </w:r>
      <w:r w:rsidR="0049258C" w:rsidRPr="00F323A5">
        <w:rPr>
          <w:sz w:val="24"/>
          <w:szCs w:val="24"/>
        </w:rPr>
        <w:t>G</w:t>
      </w:r>
      <w:r w:rsidR="00566CA3" w:rsidRPr="00F323A5">
        <w:rPr>
          <w:sz w:val="24"/>
          <w:szCs w:val="24"/>
        </w:rPr>
        <w:t xml:space="preserve">aribaldo </w:t>
      </w:r>
      <w:r w:rsidR="0049258C" w:rsidRPr="00F323A5">
        <w:rPr>
          <w:sz w:val="24"/>
          <w:szCs w:val="24"/>
        </w:rPr>
        <w:t>V</w:t>
      </w:r>
      <w:r w:rsidR="00566CA3" w:rsidRPr="00F323A5">
        <w:rPr>
          <w:sz w:val="24"/>
          <w:szCs w:val="24"/>
        </w:rPr>
        <w:t>aldez</w:t>
      </w:r>
      <w:r w:rsidR="00560C15" w:rsidRPr="00F323A5">
        <w:rPr>
          <w:sz w:val="24"/>
          <w:szCs w:val="24"/>
        </w:rPr>
        <w:t xml:space="preserve">, </w:t>
      </w:r>
      <w:r w:rsidR="00F323A5" w:rsidRPr="00F323A5">
        <w:rPr>
          <w:sz w:val="24"/>
          <w:szCs w:val="24"/>
        </w:rPr>
        <w:t>analyze</w:t>
      </w:r>
      <w:r w:rsidR="00E3459A">
        <w:rPr>
          <w:sz w:val="24"/>
          <w:szCs w:val="24"/>
        </w:rPr>
        <w:t>s</w:t>
      </w:r>
      <w:r w:rsidR="00F323A5" w:rsidRPr="00F323A5">
        <w:rPr>
          <w:sz w:val="24"/>
          <w:szCs w:val="24"/>
        </w:rPr>
        <w:t xml:space="preserve"> how process how the music roc</w:t>
      </w:r>
      <w:r w:rsidR="00F323A5">
        <w:rPr>
          <w:sz w:val="24"/>
          <w:szCs w:val="24"/>
        </w:rPr>
        <w:t xml:space="preserve">k and roll </w:t>
      </w:r>
      <w:r w:rsidR="002A1C7D">
        <w:rPr>
          <w:sz w:val="24"/>
          <w:szCs w:val="24"/>
        </w:rPr>
        <w:t>became a medi</w:t>
      </w:r>
      <w:r w:rsidR="00E3459A">
        <w:rPr>
          <w:sz w:val="24"/>
          <w:szCs w:val="24"/>
        </w:rPr>
        <w:t>um</w:t>
      </w:r>
      <w:r w:rsidR="002A1C7D">
        <w:rPr>
          <w:sz w:val="24"/>
          <w:szCs w:val="24"/>
        </w:rPr>
        <w:t xml:space="preserve"> by which a new sense of </w:t>
      </w:r>
      <w:r w:rsidR="002A5A72">
        <w:rPr>
          <w:sz w:val="24"/>
          <w:szCs w:val="24"/>
        </w:rPr>
        <w:t>Latin American</w:t>
      </w:r>
      <w:r w:rsidR="002A1C7D">
        <w:rPr>
          <w:sz w:val="24"/>
          <w:szCs w:val="24"/>
        </w:rPr>
        <w:t xml:space="preserve"> identity came into being in the 90s. </w:t>
      </w:r>
      <w:r w:rsidR="00290F36">
        <w:rPr>
          <w:sz w:val="24"/>
          <w:szCs w:val="24"/>
        </w:rPr>
        <w:t>The student and I did an excellent cultural analysis by puttin</w:t>
      </w:r>
      <w:r w:rsidR="00290F36" w:rsidRPr="00F71FBD">
        <w:rPr>
          <w:sz w:val="24"/>
          <w:szCs w:val="24"/>
        </w:rPr>
        <w:t xml:space="preserve">g rock </w:t>
      </w:r>
      <w:r w:rsidR="00290F36" w:rsidRPr="002A5A72">
        <w:rPr>
          <w:i/>
          <w:iCs/>
          <w:sz w:val="24"/>
          <w:szCs w:val="24"/>
        </w:rPr>
        <w:t xml:space="preserve">vis a </w:t>
      </w:r>
      <w:r w:rsidR="002A5A72" w:rsidRPr="002A5A72">
        <w:rPr>
          <w:i/>
          <w:iCs/>
          <w:sz w:val="24"/>
          <w:szCs w:val="24"/>
        </w:rPr>
        <w:t xml:space="preserve">vis </w:t>
      </w:r>
      <w:r w:rsidR="002A5A72">
        <w:rPr>
          <w:sz w:val="24"/>
          <w:szCs w:val="24"/>
        </w:rPr>
        <w:t>national identity</w:t>
      </w:r>
      <w:r w:rsidR="00975A42">
        <w:rPr>
          <w:sz w:val="24"/>
          <w:szCs w:val="24"/>
        </w:rPr>
        <w:t xml:space="preserve"> of the 19</w:t>
      </w:r>
      <w:r w:rsidR="00E3459A">
        <w:rPr>
          <w:sz w:val="24"/>
          <w:szCs w:val="24"/>
        </w:rPr>
        <w:t>5</w:t>
      </w:r>
      <w:r w:rsidR="00975A42">
        <w:rPr>
          <w:sz w:val="24"/>
          <w:szCs w:val="24"/>
        </w:rPr>
        <w:t>0s to 1970s only to be lifted after the market openness of the 1980s.</w:t>
      </w:r>
      <w:r w:rsidR="00E3459A">
        <w:rPr>
          <w:sz w:val="24"/>
          <w:szCs w:val="24"/>
        </w:rPr>
        <w:t xml:space="preserve"> We argue that the nationalistic </w:t>
      </w:r>
      <w:r w:rsidR="00DD3A7F">
        <w:rPr>
          <w:sz w:val="24"/>
          <w:szCs w:val="24"/>
        </w:rPr>
        <w:t>discourses</w:t>
      </w:r>
      <w:r w:rsidR="00E3459A">
        <w:rPr>
          <w:sz w:val="24"/>
          <w:szCs w:val="24"/>
        </w:rPr>
        <w:t xml:space="preserve"> of the first part of the 20</w:t>
      </w:r>
      <w:r w:rsidR="00E3459A" w:rsidRPr="00E3459A">
        <w:rPr>
          <w:sz w:val="24"/>
          <w:szCs w:val="24"/>
          <w:vertAlign w:val="superscript"/>
        </w:rPr>
        <w:t>th</w:t>
      </w:r>
      <w:r w:rsidR="00E3459A">
        <w:rPr>
          <w:sz w:val="24"/>
          <w:szCs w:val="24"/>
        </w:rPr>
        <w:t xml:space="preserve"> century could </w:t>
      </w:r>
      <w:r w:rsidR="00007F98">
        <w:rPr>
          <w:sz w:val="24"/>
          <w:szCs w:val="24"/>
        </w:rPr>
        <w:t>no longer</w:t>
      </w:r>
      <w:r w:rsidR="00E3459A">
        <w:rPr>
          <w:sz w:val="24"/>
          <w:szCs w:val="24"/>
        </w:rPr>
        <w:t xml:space="preserve"> appeal to a new generation of youth who, first wanted to identified with music from English</w:t>
      </w:r>
      <w:r w:rsidR="00745A32">
        <w:rPr>
          <w:sz w:val="24"/>
          <w:szCs w:val="24"/>
        </w:rPr>
        <w:t>-</w:t>
      </w:r>
      <w:r w:rsidR="00E3459A">
        <w:rPr>
          <w:sz w:val="24"/>
          <w:szCs w:val="24"/>
        </w:rPr>
        <w:t xml:space="preserve">Speaking countries, </w:t>
      </w:r>
      <w:r w:rsidR="00DD3A7F">
        <w:rPr>
          <w:sz w:val="24"/>
          <w:szCs w:val="24"/>
        </w:rPr>
        <w:t xml:space="preserve">and finally became the vehicle to reimagine a supranational regional identity in the 90s with MTV Latino. </w:t>
      </w:r>
    </w:p>
    <w:p w14:paraId="206BA8B3" w14:textId="3569A69E" w:rsidR="00B87C00" w:rsidRPr="0002099F" w:rsidRDefault="00B87C00" w:rsidP="00A53395">
      <w:pPr>
        <w:ind w:left="-5" w:right="42" w:firstLine="725"/>
        <w:rPr>
          <w:sz w:val="24"/>
          <w:szCs w:val="24"/>
        </w:rPr>
      </w:pPr>
      <w:r>
        <w:rPr>
          <w:sz w:val="24"/>
          <w:szCs w:val="24"/>
        </w:rPr>
        <w:t xml:space="preserve">My </w:t>
      </w:r>
      <w:r w:rsidR="00745A32">
        <w:rPr>
          <w:sz w:val="24"/>
          <w:szCs w:val="24"/>
        </w:rPr>
        <w:t xml:space="preserve">fourth </w:t>
      </w:r>
      <w:r>
        <w:rPr>
          <w:sz w:val="24"/>
          <w:szCs w:val="24"/>
        </w:rPr>
        <w:t xml:space="preserve">article </w:t>
      </w:r>
      <w:r w:rsidR="00A53395">
        <w:rPr>
          <w:sz w:val="24"/>
          <w:szCs w:val="24"/>
        </w:rPr>
        <w:t xml:space="preserve">(4) </w:t>
      </w:r>
      <w:hyperlink r:id="rId10" w:history="1">
        <w:r w:rsidR="00AC57D8" w:rsidRPr="00AC57D8">
          <w:rPr>
            <w:rStyle w:val="Hyperlink"/>
            <w:sz w:val="24"/>
            <w:szCs w:val="24"/>
          </w:rPr>
          <w:t>“</w:t>
        </w:r>
        <w:r w:rsidRPr="00AC57D8">
          <w:rPr>
            <w:rStyle w:val="Hyperlink"/>
            <w:sz w:val="24"/>
            <w:szCs w:val="24"/>
          </w:rPr>
          <w:t>From Wonder to Disappointment: A Typewriter’s (Crashing) Value and the</w:t>
        </w:r>
        <w:r w:rsidR="00A53395">
          <w:rPr>
            <w:rStyle w:val="Hyperlink"/>
            <w:sz w:val="24"/>
            <w:szCs w:val="24"/>
          </w:rPr>
          <w:t xml:space="preserve"> </w:t>
        </w:r>
        <w:r w:rsidRPr="00AC57D8">
          <w:rPr>
            <w:rStyle w:val="Hyperlink"/>
            <w:sz w:val="24"/>
            <w:szCs w:val="24"/>
          </w:rPr>
          <w:t>Limits of Discourse in Los de abajo</w:t>
        </w:r>
        <w:r w:rsidR="00AC57D8" w:rsidRPr="00AC57D8">
          <w:rPr>
            <w:rStyle w:val="Hyperlink"/>
            <w:sz w:val="24"/>
            <w:szCs w:val="24"/>
          </w:rPr>
          <w:t>”</w:t>
        </w:r>
      </w:hyperlink>
      <w:r w:rsidR="00AC57D8">
        <w:rPr>
          <w:sz w:val="24"/>
          <w:szCs w:val="24"/>
        </w:rPr>
        <w:t xml:space="preserve"> </w:t>
      </w:r>
      <w:r w:rsidR="00A53395">
        <w:rPr>
          <w:sz w:val="24"/>
          <w:szCs w:val="24"/>
        </w:rPr>
        <w:t xml:space="preserve">analyses the limits of the value-granting discourses of </w:t>
      </w:r>
      <w:r w:rsidR="00745A32">
        <w:rPr>
          <w:sz w:val="24"/>
          <w:szCs w:val="24"/>
        </w:rPr>
        <w:t>modernity</w:t>
      </w:r>
      <w:r w:rsidR="00FD6F79">
        <w:rPr>
          <w:sz w:val="24"/>
          <w:szCs w:val="24"/>
        </w:rPr>
        <w:t xml:space="preserve"> in the Porfirian society as represented by a shining typewriter that gets destroy. I argue that the </w:t>
      </w:r>
      <w:r w:rsidR="00E03635">
        <w:rPr>
          <w:sz w:val="24"/>
          <w:szCs w:val="24"/>
        </w:rPr>
        <w:t xml:space="preserve">revolutionaries’ destruction of the typewriter after looting it for its shiny looks reflects how uneven discourses of modernity </w:t>
      </w:r>
      <w:r w:rsidR="00DB4D94">
        <w:rPr>
          <w:sz w:val="24"/>
          <w:szCs w:val="24"/>
        </w:rPr>
        <w:t>in the illiterate revolutionaries.</w:t>
      </w:r>
      <w:r w:rsidR="00745A32">
        <w:rPr>
          <w:sz w:val="24"/>
          <w:szCs w:val="24"/>
        </w:rPr>
        <w:t xml:space="preserve"> While modernity reached the cities, following the concept of the Lettered City,</w:t>
      </w:r>
      <w:r w:rsidR="009A6907">
        <w:rPr>
          <w:sz w:val="24"/>
          <w:szCs w:val="24"/>
        </w:rPr>
        <w:t xml:space="preserve"> where the typewriter had a use, it did not </w:t>
      </w:r>
      <w:r w:rsidR="009A6907" w:rsidRPr="0002099F">
        <w:rPr>
          <w:sz w:val="24"/>
          <w:szCs w:val="24"/>
        </w:rPr>
        <w:t>reach the countryside where the revolutionaries destroy it. Thus, the typewriter destruction as the revolutionaries go into the countryside reflects the changing is value-granting discourses during the Porfirian dictatorship in Mexico.</w:t>
      </w:r>
    </w:p>
    <w:p w14:paraId="1C582D52" w14:textId="6B99EDF4" w:rsidR="00A17DE8" w:rsidRPr="00013D24" w:rsidRDefault="0068731B" w:rsidP="0068731B">
      <w:pPr>
        <w:ind w:left="-5" w:right="42" w:firstLine="725"/>
        <w:rPr>
          <w:color w:val="0563C1" w:themeColor="hyperlink"/>
          <w:sz w:val="24"/>
          <w:szCs w:val="24"/>
          <w:u w:val="single"/>
        </w:rPr>
      </w:pPr>
      <w:r w:rsidRPr="0002099F">
        <w:rPr>
          <w:sz w:val="24"/>
          <w:szCs w:val="24"/>
          <w:lang w:val="es-419"/>
        </w:rPr>
        <w:t>The fifth article</w:t>
      </w:r>
      <w:r w:rsidRPr="0002099F">
        <w:rPr>
          <w:color w:val="0563C1" w:themeColor="hyperlink"/>
          <w:sz w:val="24"/>
          <w:szCs w:val="24"/>
          <w:u w:val="single"/>
          <w:lang w:val="es-419"/>
        </w:rPr>
        <w:t xml:space="preserve"> </w:t>
      </w:r>
      <w:r w:rsidR="0012475F" w:rsidRPr="0002099F">
        <w:rPr>
          <w:sz w:val="24"/>
          <w:szCs w:val="24"/>
          <w:lang w:val="es-419"/>
        </w:rPr>
        <w:t>“</w:t>
      </w:r>
      <w:hyperlink r:id="rId11" w:history="1">
        <w:r w:rsidR="0012475F" w:rsidRPr="0002099F">
          <w:rPr>
            <w:rStyle w:val="Hyperlink"/>
            <w:sz w:val="24"/>
            <w:szCs w:val="24"/>
            <w:lang w:val="es-419"/>
          </w:rPr>
          <w:t>El entusiasmo en el poder de la palabra: Hugo Chávez y una tradición</w:t>
        </w:r>
        <w:r w:rsidR="00DB4D94" w:rsidRPr="0002099F">
          <w:rPr>
            <w:rStyle w:val="Hyperlink"/>
            <w:sz w:val="24"/>
            <w:szCs w:val="24"/>
            <w:lang w:val="es-419"/>
          </w:rPr>
          <w:t xml:space="preserve"> </w:t>
        </w:r>
        <w:r w:rsidR="0012475F" w:rsidRPr="0002099F">
          <w:rPr>
            <w:rStyle w:val="Hyperlink"/>
            <w:sz w:val="24"/>
            <w:szCs w:val="24"/>
            <w:lang w:val="es-419"/>
          </w:rPr>
          <w:t>latinoamericana</w:t>
        </w:r>
      </w:hyperlink>
      <w:r w:rsidR="0012475F" w:rsidRPr="0002099F">
        <w:rPr>
          <w:sz w:val="24"/>
          <w:szCs w:val="24"/>
          <w:lang w:val="es-419"/>
        </w:rPr>
        <w:t>”</w:t>
      </w:r>
      <w:r w:rsidRPr="0002099F">
        <w:rPr>
          <w:sz w:val="24"/>
          <w:szCs w:val="24"/>
          <w:lang w:val="es-419"/>
        </w:rPr>
        <w:t xml:space="preserve"> analyzes</w:t>
      </w:r>
      <w:r w:rsidR="001A50AA" w:rsidRPr="0002099F">
        <w:rPr>
          <w:sz w:val="24"/>
          <w:szCs w:val="24"/>
          <w:lang w:val="es-419"/>
        </w:rPr>
        <w:t xml:space="preserve"> the </w:t>
      </w:r>
      <w:r w:rsidR="0002099F" w:rsidRPr="0002099F">
        <w:rPr>
          <w:sz w:val="24"/>
          <w:szCs w:val="24"/>
          <w:lang w:val="es-419"/>
        </w:rPr>
        <w:t>e</w:t>
      </w:r>
      <w:r w:rsidR="0002099F">
        <w:rPr>
          <w:sz w:val="24"/>
          <w:szCs w:val="24"/>
          <w:lang w:val="es-419"/>
        </w:rPr>
        <w:t xml:space="preserve">nthusiams in </w:t>
      </w:r>
      <w:r w:rsidR="008016ED">
        <w:rPr>
          <w:sz w:val="24"/>
          <w:szCs w:val="24"/>
          <w:lang w:val="es-419"/>
        </w:rPr>
        <w:t xml:space="preserve">Hugo Chavez as part of a Latin American tradition. </w:t>
      </w:r>
      <w:r w:rsidR="00F855BD" w:rsidRPr="00013D24">
        <w:rPr>
          <w:sz w:val="24"/>
          <w:szCs w:val="24"/>
        </w:rPr>
        <w:t xml:space="preserve">I co-wrote it with Dr. David </w:t>
      </w:r>
      <w:r w:rsidR="009757E5" w:rsidRPr="00013D24">
        <w:rPr>
          <w:sz w:val="24"/>
          <w:szCs w:val="24"/>
        </w:rPr>
        <w:t>Diaz-Arias</w:t>
      </w:r>
      <w:r w:rsidR="00013D24" w:rsidRPr="00013D24">
        <w:rPr>
          <w:sz w:val="24"/>
          <w:szCs w:val="24"/>
        </w:rPr>
        <w:t xml:space="preserve">, </w:t>
      </w:r>
      <w:r w:rsidR="00781701">
        <w:rPr>
          <w:sz w:val="24"/>
          <w:szCs w:val="24"/>
        </w:rPr>
        <w:t xml:space="preserve">who was then the </w:t>
      </w:r>
      <w:r w:rsidR="00013D24" w:rsidRPr="00013D24">
        <w:rPr>
          <w:sz w:val="24"/>
          <w:szCs w:val="24"/>
        </w:rPr>
        <w:t>C</w:t>
      </w:r>
      <w:r w:rsidR="00013D24">
        <w:rPr>
          <w:sz w:val="24"/>
          <w:szCs w:val="24"/>
        </w:rPr>
        <w:t>hair of the Graduate</w:t>
      </w:r>
      <w:r w:rsidR="00FD2323">
        <w:rPr>
          <w:sz w:val="24"/>
          <w:szCs w:val="24"/>
        </w:rPr>
        <w:t xml:space="preserve"> Department of History in Costa Rica. </w:t>
      </w:r>
      <w:r w:rsidR="00CE5299">
        <w:rPr>
          <w:sz w:val="24"/>
          <w:szCs w:val="24"/>
        </w:rPr>
        <w:t xml:space="preserve">You can </w:t>
      </w:r>
      <w:r w:rsidR="00781701">
        <w:rPr>
          <w:sz w:val="24"/>
          <w:szCs w:val="24"/>
        </w:rPr>
        <w:t>c</w:t>
      </w:r>
      <w:r w:rsidR="00CE5299">
        <w:rPr>
          <w:sz w:val="24"/>
          <w:szCs w:val="24"/>
        </w:rPr>
        <w:t xml:space="preserve">lick on any of the following </w:t>
      </w:r>
      <w:r w:rsidR="00EE58AD">
        <w:rPr>
          <w:sz w:val="24"/>
          <w:szCs w:val="24"/>
        </w:rPr>
        <w:t>links to go directly to the pdf print-out</w:t>
      </w:r>
      <w:r w:rsidR="00781701">
        <w:rPr>
          <w:sz w:val="24"/>
          <w:szCs w:val="24"/>
        </w:rPr>
        <w:t xml:space="preserve">. </w:t>
      </w:r>
      <w:r w:rsidR="00EE58AD">
        <w:rPr>
          <w:sz w:val="24"/>
          <w:szCs w:val="24"/>
        </w:rPr>
        <w:t xml:space="preserve"> </w:t>
      </w:r>
    </w:p>
    <w:p w14:paraId="1B41EF49" w14:textId="21126162" w:rsidR="000A5376" w:rsidRPr="0002099F" w:rsidRDefault="0077502B" w:rsidP="00AB7551">
      <w:pPr>
        <w:spacing w:after="15" w:line="259" w:lineRule="auto"/>
        <w:ind w:left="0" w:firstLine="0"/>
        <w:jc w:val="left"/>
        <w:rPr>
          <w:sz w:val="24"/>
          <w:szCs w:val="24"/>
        </w:rPr>
      </w:pPr>
      <w:r w:rsidRPr="00013D24">
        <w:rPr>
          <w:sz w:val="24"/>
          <w:szCs w:val="24"/>
        </w:rPr>
        <w:t xml:space="preserve"> </w:t>
      </w:r>
      <w:r w:rsidR="00AB7551">
        <w:rPr>
          <w:sz w:val="24"/>
          <w:szCs w:val="24"/>
        </w:rPr>
        <w:tab/>
        <w:t xml:space="preserve">I will need the letter by September 2021 to submit it by the middle of </w:t>
      </w:r>
      <w:r w:rsidR="00545130">
        <w:rPr>
          <w:sz w:val="24"/>
          <w:szCs w:val="24"/>
        </w:rPr>
        <w:t>October 2021</w:t>
      </w:r>
      <w:r w:rsidR="00AB7551">
        <w:rPr>
          <w:sz w:val="24"/>
          <w:szCs w:val="24"/>
        </w:rPr>
        <w:t xml:space="preserve">. </w:t>
      </w:r>
      <w:r w:rsidRPr="0002099F">
        <w:rPr>
          <w:sz w:val="24"/>
          <w:szCs w:val="24"/>
        </w:rPr>
        <w:t xml:space="preserve">If you have a question or require additional information, do not hesitate in contacting me at </w:t>
      </w:r>
      <w:hyperlink r:id="rId12" w:history="1">
        <w:r w:rsidRPr="0002099F">
          <w:rPr>
            <w:rStyle w:val="Hyperlink"/>
            <w:sz w:val="24"/>
            <w:szCs w:val="24"/>
          </w:rPr>
          <w:t>mbahena@jcsu.edu</w:t>
        </w:r>
      </w:hyperlink>
      <w:r w:rsidRPr="0002099F">
        <w:rPr>
          <w:sz w:val="24"/>
          <w:szCs w:val="24"/>
        </w:rPr>
        <w:t xml:space="preserve">. </w:t>
      </w:r>
    </w:p>
    <w:p w14:paraId="4B859484" w14:textId="77777777" w:rsidR="000A5376" w:rsidRPr="0002099F" w:rsidRDefault="0077502B">
      <w:pPr>
        <w:spacing w:after="15" w:line="259" w:lineRule="auto"/>
        <w:ind w:left="720" w:firstLine="0"/>
        <w:jc w:val="left"/>
        <w:rPr>
          <w:sz w:val="24"/>
          <w:szCs w:val="24"/>
        </w:rPr>
      </w:pPr>
      <w:r w:rsidRPr="0002099F">
        <w:rPr>
          <w:sz w:val="24"/>
          <w:szCs w:val="24"/>
        </w:rPr>
        <w:t xml:space="preserve"> </w:t>
      </w:r>
    </w:p>
    <w:p w14:paraId="5E9F735A" w14:textId="77777777" w:rsidR="0077502B" w:rsidRPr="0002099F" w:rsidRDefault="0077502B" w:rsidP="00886AEC">
      <w:pPr>
        <w:spacing w:after="15" w:line="259" w:lineRule="auto"/>
        <w:ind w:left="0" w:firstLine="0"/>
        <w:jc w:val="left"/>
        <w:rPr>
          <w:sz w:val="24"/>
          <w:szCs w:val="24"/>
        </w:rPr>
      </w:pPr>
    </w:p>
    <w:p w14:paraId="26193703" w14:textId="77777777" w:rsidR="000A5376" w:rsidRPr="0002099F" w:rsidRDefault="0077502B">
      <w:pPr>
        <w:ind w:left="730" w:right="42"/>
        <w:rPr>
          <w:sz w:val="24"/>
          <w:szCs w:val="24"/>
        </w:rPr>
      </w:pPr>
      <w:r w:rsidRPr="0002099F">
        <w:rPr>
          <w:sz w:val="24"/>
          <w:szCs w:val="24"/>
        </w:rPr>
        <w:t xml:space="preserve">Sincerely,  </w:t>
      </w:r>
    </w:p>
    <w:p w14:paraId="30603679" w14:textId="77777777" w:rsidR="000A5376" w:rsidRPr="0002099F" w:rsidRDefault="0077502B">
      <w:pPr>
        <w:spacing w:after="15" w:line="259" w:lineRule="auto"/>
        <w:ind w:left="720" w:firstLine="0"/>
        <w:jc w:val="left"/>
        <w:rPr>
          <w:sz w:val="24"/>
          <w:szCs w:val="24"/>
        </w:rPr>
      </w:pPr>
      <w:r w:rsidRPr="0002099F">
        <w:rPr>
          <w:sz w:val="24"/>
          <w:szCs w:val="24"/>
        </w:rPr>
        <w:t xml:space="preserve"> </w:t>
      </w:r>
    </w:p>
    <w:p w14:paraId="76168543" w14:textId="77777777" w:rsidR="0077502B" w:rsidRPr="00EA384E" w:rsidRDefault="0077502B" w:rsidP="00886AEC">
      <w:pPr>
        <w:spacing w:after="16" w:line="259" w:lineRule="auto"/>
        <w:ind w:left="720" w:firstLine="0"/>
        <w:jc w:val="left"/>
        <w:rPr>
          <w:sz w:val="24"/>
          <w:szCs w:val="24"/>
        </w:rPr>
      </w:pPr>
      <w:r w:rsidRPr="00EA384E">
        <w:rPr>
          <w:sz w:val="24"/>
          <w:szCs w:val="24"/>
        </w:rPr>
        <w:t xml:space="preserve"> </w:t>
      </w:r>
    </w:p>
    <w:p w14:paraId="48026F4A" w14:textId="7DFFD392" w:rsidR="000A5376" w:rsidRDefault="006346EB" w:rsidP="006346EB">
      <w:pPr>
        <w:ind w:left="0" w:right="42" w:firstLine="0"/>
        <w:rPr>
          <w:sz w:val="24"/>
          <w:szCs w:val="24"/>
        </w:rPr>
      </w:pPr>
      <w:r w:rsidRPr="006346EB">
        <w:rPr>
          <w:sz w:val="24"/>
          <w:szCs w:val="24"/>
        </w:rPr>
        <w:t>Mario Bahena Uriostegui</w:t>
      </w:r>
      <w:r>
        <w:rPr>
          <w:sz w:val="24"/>
          <w:szCs w:val="24"/>
        </w:rPr>
        <w:t>, PhD</w:t>
      </w:r>
    </w:p>
    <w:p w14:paraId="20744A3E" w14:textId="11539ECD" w:rsidR="000A5376" w:rsidRDefault="006346EB" w:rsidP="00E1128C">
      <w:pPr>
        <w:ind w:left="0" w:right="42" w:firstLine="0"/>
      </w:pPr>
      <w:r>
        <w:rPr>
          <w:sz w:val="24"/>
          <w:szCs w:val="24"/>
        </w:rPr>
        <w:t>Chair, Languages and Literatures Department</w:t>
      </w:r>
      <w:r w:rsidR="0077502B">
        <w:rPr>
          <w:rFonts w:ascii="Calibri" w:eastAsia="Calibri" w:hAnsi="Calibri" w:cs="Calibri"/>
        </w:rPr>
        <w:t xml:space="preserve"> </w:t>
      </w:r>
    </w:p>
    <w:sectPr w:rsidR="000A537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69" w:right="1384" w:bottom="1844" w:left="1440" w:header="360" w:footer="2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41A4F" w14:textId="77777777" w:rsidR="002207FE" w:rsidRDefault="002207FE">
      <w:pPr>
        <w:spacing w:after="0" w:line="240" w:lineRule="auto"/>
      </w:pPr>
      <w:r>
        <w:separator/>
      </w:r>
    </w:p>
  </w:endnote>
  <w:endnote w:type="continuationSeparator" w:id="0">
    <w:p w14:paraId="3D199365" w14:textId="77777777" w:rsidR="002207FE" w:rsidRDefault="00220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FB26F" w14:textId="77777777" w:rsidR="000A5376" w:rsidRDefault="0077502B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02B234BB" wp14:editId="099DA1E9">
          <wp:simplePos x="0" y="0"/>
          <wp:positionH relativeFrom="page">
            <wp:posOffset>193548</wp:posOffset>
          </wp:positionH>
          <wp:positionV relativeFrom="page">
            <wp:posOffset>9756648</wp:posOffset>
          </wp:positionV>
          <wp:extent cx="7382257" cy="128778"/>
          <wp:effectExtent l="0" t="0" r="0" b="0"/>
          <wp:wrapSquare wrapText="bothSides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82257" cy="1287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  <w:p w14:paraId="6ADD0E8F" w14:textId="77777777" w:rsidR="000A5376" w:rsidRDefault="0077502B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63A5E" w14:textId="77777777" w:rsidR="000A5376" w:rsidRDefault="0077502B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7F590F0E" wp14:editId="16A391C0">
          <wp:simplePos x="0" y="0"/>
          <wp:positionH relativeFrom="page">
            <wp:posOffset>193548</wp:posOffset>
          </wp:positionH>
          <wp:positionV relativeFrom="page">
            <wp:posOffset>9756648</wp:posOffset>
          </wp:positionV>
          <wp:extent cx="7382257" cy="128778"/>
          <wp:effectExtent l="0" t="0" r="0" b="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82257" cy="1287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  <w:p w14:paraId="1009FA6C" w14:textId="77777777" w:rsidR="000A5376" w:rsidRDefault="0077502B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7C0FC" w14:textId="77777777" w:rsidR="000A5376" w:rsidRDefault="0077502B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798289E4" wp14:editId="1FF0EE76">
          <wp:simplePos x="0" y="0"/>
          <wp:positionH relativeFrom="page">
            <wp:posOffset>193548</wp:posOffset>
          </wp:positionH>
          <wp:positionV relativeFrom="page">
            <wp:posOffset>9756648</wp:posOffset>
          </wp:positionV>
          <wp:extent cx="7382257" cy="128778"/>
          <wp:effectExtent l="0" t="0" r="0" b="0"/>
          <wp:wrapSquare wrapText="bothSides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82257" cy="1287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  <w:p w14:paraId="16B332AE" w14:textId="77777777" w:rsidR="000A5376" w:rsidRDefault="0077502B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C5368" w14:textId="77777777" w:rsidR="002207FE" w:rsidRDefault="002207FE">
      <w:pPr>
        <w:spacing w:after="0" w:line="240" w:lineRule="auto"/>
      </w:pPr>
      <w:r>
        <w:separator/>
      </w:r>
    </w:p>
  </w:footnote>
  <w:footnote w:type="continuationSeparator" w:id="0">
    <w:p w14:paraId="6BDE014A" w14:textId="77777777" w:rsidR="002207FE" w:rsidRDefault="00220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EBB5F" w14:textId="77777777" w:rsidR="000A5376" w:rsidRDefault="0077502B">
    <w:pPr>
      <w:spacing w:after="0" w:line="259" w:lineRule="auto"/>
      <w:ind w:left="-1440" w:right="3596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D51D309" wp14:editId="3719B911">
          <wp:simplePos x="0" y="0"/>
          <wp:positionH relativeFrom="page">
            <wp:posOffset>895350</wp:posOffset>
          </wp:positionH>
          <wp:positionV relativeFrom="page">
            <wp:posOffset>228600</wp:posOffset>
          </wp:positionV>
          <wp:extent cx="3714750" cy="1038606"/>
          <wp:effectExtent l="0" t="0" r="0" b="0"/>
          <wp:wrapSquare wrapText="bothSides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14750" cy="10386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22AB0" w14:textId="77777777" w:rsidR="000A5376" w:rsidRDefault="0077502B">
    <w:pPr>
      <w:spacing w:after="0" w:line="259" w:lineRule="auto"/>
      <w:ind w:left="-1440" w:right="3596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0DD8EE0" wp14:editId="7EBF0F12">
          <wp:simplePos x="0" y="0"/>
          <wp:positionH relativeFrom="page">
            <wp:posOffset>895350</wp:posOffset>
          </wp:positionH>
          <wp:positionV relativeFrom="page">
            <wp:posOffset>228600</wp:posOffset>
          </wp:positionV>
          <wp:extent cx="3714750" cy="1038606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14750" cy="10386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31E90" w14:textId="77777777" w:rsidR="000A5376" w:rsidRDefault="0077502B">
    <w:pPr>
      <w:spacing w:after="0" w:line="259" w:lineRule="auto"/>
      <w:ind w:left="-1440" w:right="3596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C1B3F41" wp14:editId="5C56658C">
          <wp:simplePos x="0" y="0"/>
          <wp:positionH relativeFrom="page">
            <wp:posOffset>895350</wp:posOffset>
          </wp:positionH>
          <wp:positionV relativeFrom="page">
            <wp:posOffset>228600</wp:posOffset>
          </wp:positionV>
          <wp:extent cx="3714750" cy="1038606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14750" cy="10386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A02"/>
    <w:rsid w:val="00007F98"/>
    <w:rsid w:val="00013D24"/>
    <w:rsid w:val="0002099F"/>
    <w:rsid w:val="0003316A"/>
    <w:rsid w:val="00035FD7"/>
    <w:rsid w:val="000744C4"/>
    <w:rsid w:val="000A5376"/>
    <w:rsid w:val="00105C2C"/>
    <w:rsid w:val="0012475F"/>
    <w:rsid w:val="001522BC"/>
    <w:rsid w:val="001561FA"/>
    <w:rsid w:val="00181019"/>
    <w:rsid w:val="001A50AA"/>
    <w:rsid w:val="001F65AC"/>
    <w:rsid w:val="002207FE"/>
    <w:rsid w:val="00247D21"/>
    <w:rsid w:val="00290F36"/>
    <w:rsid w:val="002A1C7D"/>
    <w:rsid w:val="002A5A72"/>
    <w:rsid w:val="002E53A1"/>
    <w:rsid w:val="002E6768"/>
    <w:rsid w:val="0030655D"/>
    <w:rsid w:val="00377422"/>
    <w:rsid w:val="003777E4"/>
    <w:rsid w:val="00380D0A"/>
    <w:rsid w:val="003D6413"/>
    <w:rsid w:val="003E5C79"/>
    <w:rsid w:val="00436BDD"/>
    <w:rsid w:val="00436F07"/>
    <w:rsid w:val="0049258C"/>
    <w:rsid w:val="005354F6"/>
    <w:rsid w:val="00545130"/>
    <w:rsid w:val="00560C15"/>
    <w:rsid w:val="00566CA3"/>
    <w:rsid w:val="005A7963"/>
    <w:rsid w:val="005C3F37"/>
    <w:rsid w:val="005E2189"/>
    <w:rsid w:val="006346EB"/>
    <w:rsid w:val="00642ED5"/>
    <w:rsid w:val="0068731B"/>
    <w:rsid w:val="0073538F"/>
    <w:rsid w:val="00745A32"/>
    <w:rsid w:val="007615D0"/>
    <w:rsid w:val="0077502B"/>
    <w:rsid w:val="00775AB5"/>
    <w:rsid w:val="00781701"/>
    <w:rsid w:val="007B0DD8"/>
    <w:rsid w:val="007E5D30"/>
    <w:rsid w:val="007F0256"/>
    <w:rsid w:val="007F2AA6"/>
    <w:rsid w:val="008016ED"/>
    <w:rsid w:val="00881C7A"/>
    <w:rsid w:val="00886AEC"/>
    <w:rsid w:val="008D0E83"/>
    <w:rsid w:val="008D1B0B"/>
    <w:rsid w:val="0091739C"/>
    <w:rsid w:val="00917D9F"/>
    <w:rsid w:val="00927706"/>
    <w:rsid w:val="00951F02"/>
    <w:rsid w:val="0097111B"/>
    <w:rsid w:val="009757E5"/>
    <w:rsid w:val="00975A42"/>
    <w:rsid w:val="00980370"/>
    <w:rsid w:val="00980B00"/>
    <w:rsid w:val="0098644B"/>
    <w:rsid w:val="00986482"/>
    <w:rsid w:val="00990670"/>
    <w:rsid w:val="009A6907"/>
    <w:rsid w:val="009B5F7D"/>
    <w:rsid w:val="009C3D0C"/>
    <w:rsid w:val="009D02DD"/>
    <w:rsid w:val="00A14117"/>
    <w:rsid w:val="00A17DE8"/>
    <w:rsid w:val="00A2222B"/>
    <w:rsid w:val="00A53395"/>
    <w:rsid w:val="00A60BC0"/>
    <w:rsid w:val="00AB7551"/>
    <w:rsid w:val="00AC2B08"/>
    <w:rsid w:val="00AC57D8"/>
    <w:rsid w:val="00B27216"/>
    <w:rsid w:val="00B27326"/>
    <w:rsid w:val="00B87C00"/>
    <w:rsid w:val="00BA58E0"/>
    <w:rsid w:val="00BD520E"/>
    <w:rsid w:val="00BE6E0E"/>
    <w:rsid w:val="00C341E2"/>
    <w:rsid w:val="00C726FD"/>
    <w:rsid w:val="00C81586"/>
    <w:rsid w:val="00C934CD"/>
    <w:rsid w:val="00CE5299"/>
    <w:rsid w:val="00D04AE1"/>
    <w:rsid w:val="00D206F3"/>
    <w:rsid w:val="00D22A02"/>
    <w:rsid w:val="00D24D08"/>
    <w:rsid w:val="00D30F0E"/>
    <w:rsid w:val="00DB4D94"/>
    <w:rsid w:val="00DD01F7"/>
    <w:rsid w:val="00DD3A7F"/>
    <w:rsid w:val="00DE4B33"/>
    <w:rsid w:val="00E03635"/>
    <w:rsid w:val="00E1128C"/>
    <w:rsid w:val="00E12810"/>
    <w:rsid w:val="00E22F47"/>
    <w:rsid w:val="00E3459A"/>
    <w:rsid w:val="00E87BF1"/>
    <w:rsid w:val="00E97373"/>
    <w:rsid w:val="00EA384E"/>
    <w:rsid w:val="00EB2985"/>
    <w:rsid w:val="00EC5828"/>
    <w:rsid w:val="00EE58AD"/>
    <w:rsid w:val="00EF2808"/>
    <w:rsid w:val="00EF5DAE"/>
    <w:rsid w:val="00F323A5"/>
    <w:rsid w:val="00F36FB0"/>
    <w:rsid w:val="00F46292"/>
    <w:rsid w:val="00F53151"/>
    <w:rsid w:val="00F54818"/>
    <w:rsid w:val="00F71FBD"/>
    <w:rsid w:val="00F855BD"/>
    <w:rsid w:val="00F96C3F"/>
    <w:rsid w:val="00FD2323"/>
    <w:rsid w:val="00FD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DFB30"/>
  <w15:docId w15:val="{78E47BA8-1760-4CED-8337-B55B7522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67" w:lineRule="auto"/>
      <w:ind w:left="10" w:hanging="10"/>
      <w:jc w:val="both"/>
    </w:pPr>
    <w:rPr>
      <w:rFonts w:ascii="Gill Sans MT" w:eastAsia="Gill Sans MT" w:hAnsi="Gill Sans MT" w:cs="Gill Sans MT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6"/>
      <w:ind w:left="10" w:right="57" w:hanging="10"/>
      <w:jc w:val="center"/>
      <w:outlineLvl w:val="0"/>
    </w:pPr>
    <w:rPr>
      <w:rFonts w:ascii="Gill Sans MT" w:eastAsia="Gill Sans MT" w:hAnsi="Gill Sans MT" w:cs="Gill Sans MT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ill Sans MT" w:eastAsia="Gill Sans MT" w:hAnsi="Gill Sans MT" w:cs="Gill Sans MT"/>
      <w:b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7750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stas.ucr.ac.cr/index.php/dialogos/article/view/22012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revistas.ucr.ac.cr/index.php/anuario/article/view/28906" TargetMode="External"/><Relationship Id="rId12" Type="http://schemas.openxmlformats.org/officeDocument/2006/relationships/hyperlink" Target="mailto:mbahena@jcsu.edu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oliticalscience.yale.edu/people/ramon-garibaldo" TargetMode="External"/><Relationship Id="rId11" Type="http://schemas.openxmlformats.org/officeDocument/2006/relationships/hyperlink" Target="https://www.jstor.org/stable/24642012?seq=1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muse.jhu.edu/article/577930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revistas.ucr.ac.cr/index.php/dialogos/article/view/14465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he\OneDrive%20-%20Johnson%20C.%20Smith%20University\2-Chair\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Cover Letter</Template>
  <TotalTime>157</TotalTime>
  <Pages>2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C Smith University</Company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Bahena Uriostegui</dc:creator>
  <cp:keywords/>
  <cp:lastModifiedBy>Bahena, Mario</cp:lastModifiedBy>
  <cp:revision>107</cp:revision>
  <cp:lastPrinted>2021-05-27T16:58:00Z</cp:lastPrinted>
  <dcterms:created xsi:type="dcterms:W3CDTF">2021-04-05T18:00:00Z</dcterms:created>
  <dcterms:modified xsi:type="dcterms:W3CDTF">2021-06-19T15:50:00Z</dcterms:modified>
</cp:coreProperties>
</file>