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A3F2" w14:textId="273ACB26" w:rsidR="004900AB" w:rsidRPr="004900AB" w:rsidRDefault="004900AB" w:rsidP="00A143B9">
      <w:pPr>
        <w:spacing w:after="120" w:line="240" w:lineRule="atLeast"/>
        <w:jc w:val="right"/>
        <w:rPr>
          <w:rFonts w:ascii="Times New Roman" w:hAnsi="Times New Roman" w:cs="Times New Roman"/>
          <w:bCs/>
          <w:sz w:val="28"/>
          <w:szCs w:val="28"/>
          <w:rtl/>
          <w:lang w:bidi="ar-EG"/>
        </w:rPr>
      </w:pPr>
      <w:r w:rsidRPr="004900AB">
        <w:rPr>
          <w:rFonts w:ascii="Times New Roman" w:hAnsi="Times New Roman" w:cs="Times New Roman" w:hint="cs"/>
          <w:bCs/>
          <w:sz w:val="28"/>
          <w:szCs w:val="28"/>
          <w:rtl/>
          <w:lang w:bidi="ar-EG"/>
        </w:rPr>
        <w:t>ال</w:t>
      </w:r>
      <w:r w:rsidR="001E349C">
        <w:rPr>
          <w:rFonts w:ascii="Times New Roman" w:hAnsi="Times New Roman" w:cs="Times New Roman" w:hint="cs"/>
          <w:bCs/>
          <w:sz w:val="28"/>
          <w:szCs w:val="28"/>
          <w:rtl/>
          <w:lang w:bidi="ar-EG"/>
        </w:rPr>
        <w:t>ضبط</w:t>
      </w:r>
      <w:r w:rsidR="008C69F7">
        <w:rPr>
          <w:rFonts w:ascii="Times New Roman" w:hAnsi="Times New Roman" w:cs="Times New Roman" w:hint="cs"/>
          <w:bCs/>
          <w:sz w:val="28"/>
          <w:szCs w:val="28"/>
          <w:rtl/>
          <w:lang w:bidi="ar-EG"/>
        </w:rPr>
        <w:t xml:space="preserve"> الاجتماعي</w:t>
      </w:r>
      <w:r w:rsidRPr="004900AB">
        <w:rPr>
          <w:rFonts w:ascii="Times New Roman" w:hAnsi="Times New Roman" w:cs="Times New Roman" w:hint="cs"/>
          <w:bCs/>
          <w:sz w:val="28"/>
          <w:szCs w:val="28"/>
          <w:rtl/>
          <w:lang w:bidi="ar-EG"/>
        </w:rPr>
        <w:t xml:space="preserve"> والزواج </w:t>
      </w:r>
      <w:r w:rsidR="002938CA">
        <w:rPr>
          <w:rFonts w:ascii="Times New Roman" w:hAnsi="Times New Roman" w:cs="Times New Roman" w:hint="cs"/>
          <w:bCs/>
          <w:sz w:val="28"/>
          <w:szCs w:val="28"/>
          <w:rtl/>
          <w:lang w:bidi="ar-EG"/>
        </w:rPr>
        <w:t>بالإكراه</w:t>
      </w:r>
      <w:r w:rsidRPr="004900AB">
        <w:rPr>
          <w:rFonts w:ascii="Times New Roman" w:hAnsi="Times New Roman" w:cs="Times New Roman" w:hint="cs"/>
          <w:bCs/>
          <w:sz w:val="28"/>
          <w:szCs w:val="28"/>
          <w:rtl/>
          <w:lang w:bidi="ar-EG"/>
        </w:rPr>
        <w:t xml:space="preserve"> ونظرة عامة حول المساعدات المتوفرة. </w:t>
      </w:r>
    </w:p>
    <w:p w14:paraId="0097CCE6" w14:textId="052F02B5" w:rsidR="00A72162" w:rsidRPr="008C69F7" w:rsidRDefault="004900AB" w:rsidP="00A143B9">
      <w:pPr>
        <w:spacing w:after="120" w:line="240" w:lineRule="atLeast"/>
        <w:jc w:val="right"/>
        <w:rPr>
          <w:rFonts w:ascii="Times New Roman" w:hAnsi="Times New Roman" w:cs="Times New Roman"/>
          <w:b/>
          <w:sz w:val="28"/>
          <w:szCs w:val="28"/>
          <w:rtl/>
          <w:lang w:bidi="ar-EG"/>
        </w:rPr>
      </w:pPr>
      <w:r w:rsidRPr="008C69F7">
        <w:rPr>
          <w:rFonts w:ascii="Times New Roman" w:hAnsi="Times New Roman" w:cs="Times New Roman" w:hint="cs"/>
          <w:b/>
          <w:sz w:val="28"/>
          <w:szCs w:val="28"/>
          <w:rtl/>
          <w:lang w:bidi="ar-EG"/>
        </w:rPr>
        <w:t>تجد أدناه شرحا ل</w:t>
      </w:r>
      <w:r w:rsidR="002938CA" w:rsidRPr="008C69F7">
        <w:rPr>
          <w:rFonts w:ascii="Times New Roman" w:hAnsi="Times New Roman" w:cs="Times New Roman" w:hint="cs"/>
          <w:b/>
          <w:sz w:val="28"/>
          <w:szCs w:val="28"/>
          <w:rtl/>
          <w:lang w:bidi="ar-EG"/>
        </w:rPr>
        <w:t>موضوعات ال</w:t>
      </w:r>
      <w:r w:rsidR="001E349C">
        <w:rPr>
          <w:rFonts w:ascii="Times New Roman" w:hAnsi="Times New Roman" w:cs="Times New Roman" w:hint="cs"/>
          <w:b/>
          <w:sz w:val="28"/>
          <w:szCs w:val="28"/>
          <w:rtl/>
          <w:lang w:bidi="ar-EG"/>
        </w:rPr>
        <w:t>ضبط</w:t>
      </w:r>
      <w:r w:rsidR="002938CA" w:rsidRPr="008C69F7">
        <w:rPr>
          <w:rFonts w:ascii="Times New Roman" w:hAnsi="Times New Roman" w:cs="Times New Roman" w:hint="cs"/>
          <w:b/>
          <w:sz w:val="28"/>
          <w:szCs w:val="28"/>
          <w:rtl/>
          <w:lang w:bidi="ar-EG"/>
        </w:rPr>
        <w:t xml:space="preserve"> الاجتماع</w:t>
      </w:r>
      <w:r w:rsidR="008C69F7" w:rsidRPr="008C69F7">
        <w:rPr>
          <w:rFonts w:ascii="Times New Roman" w:hAnsi="Times New Roman" w:cs="Times New Roman" w:hint="cs"/>
          <w:b/>
          <w:sz w:val="28"/>
          <w:szCs w:val="28"/>
          <w:rtl/>
          <w:lang w:bidi="ar-EG"/>
        </w:rPr>
        <w:t>ي</w:t>
      </w:r>
      <w:r w:rsidRPr="008C69F7">
        <w:rPr>
          <w:rFonts w:ascii="Times New Roman" w:hAnsi="Times New Roman" w:cs="Times New Roman" w:hint="cs"/>
          <w:b/>
          <w:sz w:val="28"/>
          <w:szCs w:val="28"/>
          <w:rtl/>
          <w:lang w:bidi="ar-EG"/>
        </w:rPr>
        <w:t xml:space="preserve"> والدين</w:t>
      </w:r>
      <w:r w:rsidR="00852D6A" w:rsidRPr="008C69F7">
        <w:rPr>
          <w:rFonts w:ascii="Times New Roman" w:hAnsi="Times New Roman" w:cs="Times New Roman" w:hint="cs"/>
          <w:b/>
          <w:sz w:val="28"/>
          <w:szCs w:val="28"/>
          <w:rtl/>
          <w:lang w:bidi="ar-EG"/>
        </w:rPr>
        <w:t>،</w:t>
      </w:r>
      <w:r w:rsidRPr="008C69F7">
        <w:rPr>
          <w:rFonts w:ascii="Times New Roman" w:hAnsi="Times New Roman" w:cs="Times New Roman" w:hint="cs"/>
          <w:b/>
          <w:sz w:val="28"/>
          <w:szCs w:val="28"/>
          <w:rtl/>
          <w:lang w:bidi="ar-EG"/>
        </w:rPr>
        <w:t xml:space="preserve"> و</w:t>
      </w:r>
      <w:r w:rsidR="008C69F7" w:rsidRPr="008C69F7">
        <w:rPr>
          <w:rFonts w:ascii="Times New Roman" w:hAnsi="Times New Roman" w:cs="Times New Roman" w:hint="cs"/>
          <w:b/>
          <w:sz w:val="28"/>
          <w:szCs w:val="28"/>
          <w:rtl/>
          <w:lang w:bidi="ar-EG"/>
        </w:rPr>
        <w:t>ال</w:t>
      </w:r>
      <w:r w:rsidR="001E349C">
        <w:rPr>
          <w:rFonts w:ascii="Times New Roman" w:hAnsi="Times New Roman" w:cs="Times New Roman" w:hint="cs"/>
          <w:b/>
          <w:sz w:val="28"/>
          <w:szCs w:val="28"/>
          <w:rtl/>
          <w:lang w:bidi="ar-EG"/>
        </w:rPr>
        <w:t>ضبط</w:t>
      </w:r>
      <w:r w:rsidR="008C69F7" w:rsidRPr="008C69F7">
        <w:rPr>
          <w:rFonts w:ascii="Times New Roman" w:hAnsi="Times New Roman" w:cs="Times New Roman" w:hint="cs"/>
          <w:b/>
          <w:sz w:val="28"/>
          <w:szCs w:val="28"/>
          <w:rtl/>
          <w:lang w:bidi="ar-EG"/>
        </w:rPr>
        <w:t xml:space="preserve"> الاجتماعي </w:t>
      </w:r>
      <w:r w:rsidRPr="008C69F7">
        <w:rPr>
          <w:rFonts w:ascii="Times New Roman" w:hAnsi="Times New Roman" w:cs="Times New Roman" w:hint="cs"/>
          <w:b/>
          <w:sz w:val="28"/>
          <w:szCs w:val="28"/>
          <w:rtl/>
          <w:lang w:bidi="ar-EG"/>
        </w:rPr>
        <w:t xml:space="preserve">والزواج </w:t>
      </w:r>
      <w:r w:rsidR="002938CA" w:rsidRPr="008C69F7">
        <w:rPr>
          <w:rFonts w:ascii="Times New Roman" w:hAnsi="Times New Roman" w:cs="Times New Roman" w:hint="cs"/>
          <w:b/>
          <w:sz w:val="28"/>
          <w:szCs w:val="28"/>
          <w:rtl/>
          <w:lang w:bidi="ar-EG"/>
        </w:rPr>
        <w:t>بالإكراه</w:t>
      </w:r>
      <w:r w:rsidRPr="008C69F7">
        <w:rPr>
          <w:rFonts w:ascii="Times New Roman" w:hAnsi="Times New Roman" w:cs="Times New Roman" w:hint="cs"/>
          <w:b/>
          <w:sz w:val="28"/>
          <w:szCs w:val="28"/>
          <w:rtl/>
          <w:lang w:bidi="ar-EG"/>
        </w:rPr>
        <w:t xml:space="preserve"> والزواج الم</w:t>
      </w:r>
      <w:r w:rsidR="002938CA" w:rsidRPr="008C69F7">
        <w:rPr>
          <w:rFonts w:ascii="Times New Roman" w:hAnsi="Times New Roman" w:cs="Times New Roman" w:hint="cs"/>
          <w:b/>
          <w:sz w:val="28"/>
          <w:szCs w:val="28"/>
          <w:rtl/>
          <w:lang w:bidi="ar-EG"/>
        </w:rPr>
        <w:t>دبر</w:t>
      </w:r>
      <w:r w:rsidRPr="008C69F7">
        <w:rPr>
          <w:rFonts w:ascii="Times New Roman" w:hAnsi="Times New Roman" w:cs="Times New Roman" w:hint="cs"/>
          <w:b/>
          <w:sz w:val="28"/>
          <w:szCs w:val="28"/>
          <w:rtl/>
          <w:lang w:bidi="ar-EG"/>
        </w:rPr>
        <w:t>. وتحتوي كل فقرة على أسئلة للت</w:t>
      </w:r>
      <w:r w:rsidR="002938CA" w:rsidRPr="008C69F7">
        <w:rPr>
          <w:rFonts w:ascii="Times New Roman" w:hAnsi="Times New Roman" w:cs="Times New Roman" w:hint="cs"/>
          <w:b/>
          <w:sz w:val="28"/>
          <w:szCs w:val="28"/>
          <w:rtl/>
          <w:lang w:bidi="ar-EG"/>
        </w:rPr>
        <w:t>فكي</w:t>
      </w:r>
      <w:r w:rsidR="008C69F7" w:rsidRPr="008C69F7">
        <w:rPr>
          <w:rFonts w:ascii="Times New Roman" w:hAnsi="Times New Roman" w:cs="Times New Roman" w:hint="cs"/>
          <w:b/>
          <w:sz w:val="28"/>
          <w:szCs w:val="28"/>
          <w:rtl/>
          <w:lang w:bidi="ar-EG"/>
        </w:rPr>
        <w:t>ر</w:t>
      </w:r>
      <w:r w:rsidRPr="008C69F7">
        <w:rPr>
          <w:rFonts w:ascii="Times New Roman" w:hAnsi="Times New Roman" w:cs="Times New Roman" w:hint="cs"/>
          <w:b/>
          <w:sz w:val="28"/>
          <w:szCs w:val="28"/>
          <w:rtl/>
          <w:lang w:bidi="ar-EG"/>
        </w:rPr>
        <w:t xml:space="preserve"> حول النص، كما قمنا بجمع قائمة من إشارات الخطر العامة وإشارات الخطر المرتبطة أكثر بالدين. </w:t>
      </w:r>
      <w:r w:rsidR="00A72162" w:rsidRPr="008C69F7">
        <w:rPr>
          <w:rFonts w:ascii="Times New Roman" w:hAnsi="Times New Roman" w:cs="Times New Roman" w:hint="cs"/>
          <w:b/>
          <w:sz w:val="28"/>
          <w:szCs w:val="28"/>
          <w:rtl/>
          <w:lang w:bidi="ar-EG"/>
        </w:rPr>
        <w:t xml:space="preserve">وتجد أدناه نظرة عامة حول المساعدات المتوفرة في حالة إذا كنت أنت أو أحدا تعرفه في حاجة للمساعدة. وتجد كذلك إلماما بصفحات إنترنت أخرى تتحدث عن نفس الموضوع. </w:t>
      </w:r>
    </w:p>
    <w:p w14:paraId="615C4374" w14:textId="4935A950" w:rsidR="00A72162" w:rsidRDefault="00A72162" w:rsidP="00A143B9">
      <w:pPr>
        <w:spacing w:after="120" w:line="240" w:lineRule="atLeast"/>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ال</w:t>
      </w:r>
      <w:r w:rsidR="00857054">
        <w:rPr>
          <w:rFonts w:ascii="Times New Roman" w:hAnsi="Times New Roman" w:cs="Times New Roman" w:hint="cs"/>
          <w:bCs/>
          <w:sz w:val="28"/>
          <w:szCs w:val="28"/>
          <w:rtl/>
          <w:lang w:bidi="ar-EG"/>
        </w:rPr>
        <w:t>ضبط</w:t>
      </w:r>
      <w:r>
        <w:rPr>
          <w:rFonts w:ascii="Times New Roman" w:hAnsi="Times New Roman" w:cs="Times New Roman" w:hint="cs"/>
          <w:bCs/>
          <w:sz w:val="28"/>
          <w:szCs w:val="28"/>
          <w:rtl/>
          <w:lang w:bidi="ar-EG"/>
        </w:rPr>
        <w:t xml:space="preserve"> الاجتماعي الإيجابي والسلبي </w:t>
      </w:r>
    </w:p>
    <w:p w14:paraId="0E41FB14" w14:textId="18CB31B3" w:rsidR="000B2920" w:rsidRPr="008C69F7" w:rsidRDefault="00A72162" w:rsidP="00A143B9">
      <w:pPr>
        <w:spacing w:after="120" w:line="240" w:lineRule="atLeast"/>
        <w:jc w:val="right"/>
        <w:rPr>
          <w:rFonts w:ascii="Times New Roman" w:hAnsi="Times New Roman" w:cs="Times New Roman"/>
          <w:b/>
          <w:sz w:val="28"/>
          <w:szCs w:val="28"/>
          <w:rtl/>
          <w:lang w:bidi="ar-EG"/>
        </w:rPr>
      </w:pPr>
      <w:r w:rsidRPr="008C69F7">
        <w:rPr>
          <w:rFonts w:ascii="Times New Roman" w:hAnsi="Times New Roman" w:cs="Times New Roman" w:hint="cs"/>
          <w:b/>
          <w:sz w:val="28"/>
          <w:szCs w:val="28"/>
          <w:rtl/>
          <w:lang w:bidi="ar-EG"/>
        </w:rPr>
        <w:t>من أجل أن تستطيع فعل شيء ما بشأن ال</w:t>
      </w:r>
      <w:r w:rsidR="001E349C">
        <w:rPr>
          <w:rFonts w:ascii="Times New Roman" w:hAnsi="Times New Roman" w:cs="Times New Roman" w:hint="cs"/>
          <w:b/>
          <w:sz w:val="28"/>
          <w:szCs w:val="28"/>
          <w:rtl/>
          <w:lang w:bidi="ar-EG"/>
        </w:rPr>
        <w:t>ضبط</w:t>
      </w:r>
      <w:r w:rsidRPr="008C69F7">
        <w:rPr>
          <w:rFonts w:ascii="Times New Roman" w:hAnsi="Times New Roman" w:cs="Times New Roman" w:hint="cs"/>
          <w:b/>
          <w:sz w:val="28"/>
          <w:szCs w:val="28"/>
          <w:rtl/>
          <w:lang w:bidi="ar-EG"/>
        </w:rPr>
        <w:t xml:space="preserve"> الاجتماعي السلبي، فعليك أن تعرف ما </w:t>
      </w:r>
      <w:r w:rsidR="002938CA" w:rsidRPr="008C69F7">
        <w:rPr>
          <w:rFonts w:ascii="Times New Roman" w:hAnsi="Times New Roman" w:cs="Times New Roman" w:hint="cs"/>
          <w:b/>
          <w:sz w:val="28"/>
          <w:szCs w:val="28"/>
          <w:rtl/>
          <w:lang w:bidi="ar-EG"/>
        </w:rPr>
        <w:t>ه</w:t>
      </w:r>
      <w:r w:rsidR="008C69F7" w:rsidRPr="008C69F7">
        <w:rPr>
          <w:rFonts w:ascii="Times New Roman" w:hAnsi="Times New Roman" w:cs="Times New Roman" w:hint="cs"/>
          <w:b/>
          <w:sz w:val="28"/>
          <w:szCs w:val="28"/>
          <w:rtl/>
          <w:lang w:bidi="ar-EG"/>
        </w:rPr>
        <w:t>و</w:t>
      </w:r>
      <w:r w:rsidR="002938CA" w:rsidRPr="008C69F7">
        <w:rPr>
          <w:rFonts w:ascii="Times New Roman" w:hAnsi="Times New Roman" w:cs="Times New Roman" w:hint="cs"/>
          <w:b/>
          <w:sz w:val="28"/>
          <w:szCs w:val="28"/>
          <w:rtl/>
          <w:lang w:bidi="ar-EG"/>
        </w:rPr>
        <w:t xml:space="preserve"> </w:t>
      </w:r>
      <w:r w:rsidRPr="008C69F7">
        <w:rPr>
          <w:rFonts w:ascii="Times New Roman" w:hAnsi="Times New Roman" w:cs="Times New Roman" w:hint="cs"/>
          <w:b/>
          <w:sz w:val="28"/>
          <w:szCs w:val="28"/>
          <w:rtl/>
          <w:lang w:bidi="ar-EG"/>
        </w:rPr>
        <w:t>وكيف تكون صور</w:t>
      </w:r>
      <w:r w:rsidR="00614E04" w:rsidRPr="008C69F7">
        <w:rPr>
          <w:rFonts w:ascii="Times New Roman" w:hAnsi="Times New Roman" w:cs="Times New Roman" w:hint="cs"/>
          <w:b/>
          <w:sz w:val="28"/>
          <w:szCs w:val="28"/>
          <w:rtl/>
          <w:lang w:bidi="ar-EG"/>
        </w:rPr>
        <w:t>ه</w:t>
      </w:r>
      <w:r w:rsidRPr="008C69F7">
        <w:rPr>
          <w:rFonts w:ascii="Times New Roman" w:hAnsi="Times New Roman" w:cs="Times New Roman" w:hint="cs"/>
          <w:b/>
          <w:sz w:val="28"/>
          <w:szCs w:val="28"/>
          <w:rtl/>
          <w:lang w:bidi="ar-EG"/>
        </w:rPr>
        <w:t xml:space="preserve">. </w:t>
      </w:r>
      <w:r w:rsidR="00857054">
        <w:rPr>
          <w:rFonts w:ascii="Times New Roman" w:hAnsi="Times New Roman" w:cs="Times New Roman" w:hint="cs"/>
          <w:b/>
          <w:sz w:val="28"/>
          <w:szCs w:val="28"/>
          <w:rtl/>
          <w:lang w:bidi="ar-EG"/>
        </w:rPr>
        <w:t xml:space="preserve">إن </w:t>
      </w:r>
      <w:r w:rsidR="008C69F7" w:rsidRPr="008C69F7">
        <w:rPr>
          <w:rFonts w:ascii="Times New Roman" w:hAnsi="Times New Roman" w:cs="Times New Roman" w:hint="cs"/>
          <w:b/>
          <w:sz w:val="28"/>
          <w:szCs w:val="28"/>
          <w:rtl/>
          <w:lang w:bidi="ar-EG"/>
        </w:rPr>
        <w:t>ال</w:t>
      </w:r>
      <w:r w:rsidR="001E349C">
        <w:rPr>
          <w:rFonts w:ascii="Times New Roman" w:hAnsi="Times New Roman" w:cs="Times New Roman" w:hint="cs"/>
          <w:b/>
          <w:sz w:val="28"/>
          <w:szCs w:val="28"/>
          <w:rtl/>
          <w:lang w:bidi="ar-EG"/>
        </w:rPr>
        <w:t>ضبط</w:t>
      </w:r>
      <w:r w:rsidR="008C69F7" w:rsidRPr="008C69F7">
        <w:rPr>
          <w:rFonts w:ascii="Times New Roman" w:hAnsi="Times New Roman" w:cs="Times New Roman" w:hint="cs"/>
          <w:b/>
          <w:sz w:val="28"/>
          <w:szCs w:val="28"/>
          <w:rtl/>
          <w:lang w:bidi="ar-EG"/>
        </w:rPr>
        <w:t xml:space="preserve"> الاجتماعي </w:t>
      </w:r>
      <w:r w:rsidRPr="008C69F7">
        <w:rPr>
          <w:rFonts w:ascii="Times New Roman" w:hAnsi="Times New Roman" w:cs="Times New Roman" w:hint="cs"/>
          <w:b/>
          <w:sz w:val="28"/>
          <w:szCs w:val="28"/>
          <w:rtl/>
          <w:lang w:bidi="ar-EG"/>
        </w:rPr>
        <w:t>موجود في كل الثقافات والمجتمعات</w:t>
      </w:r>
      <w:r w:rsidR="000B2920" w:rsidRPr="008C69F7">
        <w:rPr>
          <w:rFonts w:ascii="Times New Roman" w:hAnsi="Times New Roman" w:cs="Times New Roman" w:hint="cs"/>
          <w:b/>
          <w:sz w:val="28"/>
          <w:szCs w:val="28"/>
          <w:rtl/>
          <w:lang w:bidi="ar-EG"/>
        </w:rPr>
        <w:t>،</w:t>
      </w:r>
      <w:r w:rsidRPr="008C69F7">
        <w:rPr>
          <w:rFonts w:ascii="Times New Roman" w:hAnsi="Times New Roman" w:cs="Times New Roman" w:hint="cs"/>
          <w:b/>
          <w:sz w:val="28"/>
          <w:szCs w:val="28"/>
          <w:rtl/>
          <w:lang w:bidi="ar-EG"/>
        </w:rPr>
        <w:t xml:space="preserve"> وه</w:t>
      </w:r>
      <w:r w:rsidR="008C69F7" w:rsidRPr="008C69F7">
        <w:rPr>
          <w:rFonts w:ascii="Times New Roman" w:hAnsi="Times New Roman" w:cs="Times New Roman" w:hint="cs"/>
          <w:b/>
          <w:sz w:val="28"/>
          <w:szCs w:val="28"/>
          <w:rtl/>
          <w:lang w:bidi="ar-EG"/>
        </w:rPr>
        <w:t>و</w:t>
      </w:r>
      <w:r w:rsidRPr="008C69F7">
        <w:rPr>
          <w:rFonts w:ascii="Times New Roman" w:hAnsi="Times New Roman" w:cs="Times New Roman" w:hint="cs"/>
          <w:b/>
          <w:sz w:val="28"/>
          <w:szCs w:val="28"/>
          <w:rtl/>
          <w:lang w:bidi="ar-EG"/>
        </w:rPr>
        <w:t xml:space="preserve"> لي</w:t>
      </w:r>
      <w:r w:rsidR="008C69F7" w:rsidRPr="008C69F7">
        <w:rPr>
          <w:rFonts w:ascii="Times New Roman" w:hAnsi="Times New Roman" w:cs="Times New Roman" w:hint="cs"/>
          <w:b/>
          <w:sz w:val="28"/>
          <w:szCs w:val="28"/>
          <w:rtl/>
          <w:lang w:bidi="ar-EG"/>
        </w:rPr>
        <w:t>س</w:t>
      </w:r>
      <w:r w:rsidRPr="008C69F7">
        <w:rPr>
          <w:rFonts w:ascii="Times New Roman" w:hAnsi="Times New Roman" w:cs="Times New Roman" w:hint="cs"/>
          <w:b/>
          <w:sz w:val="28"/>
          <w:szCs w:val="28"/>
          <w:rtl/>
          <w:lang w:bidi="ar-EG"/>
        </w:rPr>
        <w:t xml:space="preserve"> أمرا سلبيا في حد ذاته. </w:t>
      </w:r>
      <w:r w:rsidR="000B2920" w:rsidRPr="008C69F7">
        <w:rPr>
          <w:rFonts w:ascii="Times New Roman" w:hAnsi="Times New Roman" w:cs="Times New Roman" w:hint="cs"/>
          <w:b/>
          <w:sz w:val="28"/>
          <w:szCs w:val="28"/>
          <w:rtl/>
          <w:lang w:bidi="ar-EG"/>
        </w:rPr>
        <w:t xml:space="preserve">ومن بين الأمثلة على </w:t>
      </w:r>
      <w:r w:rsidR="008C69F7" w:rsidRPr="008C69F7">
        <w:rPr>
          <w:rFonts w:ascii="Times New Roman" w:hAnsi="Times New Roman" w:cs="Times New Roman" w:hint="cs"/>
          <w:b/>
          <w:sz w:val="28"/>
          <w:szCs w:val="28"/>
          <w:rtl/>
          <w:lang w:bidi="ar-EG"/>
        </w:rPr>
        <w:t>ال</w:t>
      </w:r>
      <w:r w:rsidR="001E349C">
        <w:rPr>
          <w:rFonts w:ascii="Times New Roman" w:hAnsi="Times New Roman" w:cs="Times New Roman" w:hint="cs"/>
          <w:b/>
          <w:sz w:val="28"/>
          <w:szCs w:val="28"/>
          <w:rtl/>
          <w:lang w:bidi="ar-EG"/>
        </w:rPr>
        <w:t>ضبط</w:t>
      </w:r>
      <w:r w:rsidR="008C69F7" w:rsidRPr="008C69F7">
        <w:rPr>
          <w:rFonts w:ascii="Times New Roman" w:hAnsi="Times New Roman" w:cs="Times New Roman" w:hint="cs"/>
          <w:b/>
          <w:sz w:val="28"/>
          <w:szCs w:val="28"/>
          <w:rtl/>
          <w:lang w:bidi="ar-EG"/>
        </w:rPr>
        <w:t xml:space="preserve"> الاجتماعي </w:t>
      </w:r>
      <w:r w:rsidR="000B2920" w:rsidRPr="008C69F7">
        <w:rPr>
          <w:rFonts w:ascii="Times New Roman" w:hAnsi="Times New Roman" w:cs="Times New Roman" w:hint="cs"/>
          <w:b/>
          <w:sz w:val="28"/>
          <w:szCs w:val="28"/>
          <w:rtl/>
          <w:lang w:bidi="ar-EG"/>
        </w:rPr>
        <w:t>ه</w:t>
      </w:r>
      <w:r w:rsidR="00863F81">
        <w:rPr>
          <w:rFonts w:ascii="Times New Roman" w:hAnsi="Times New Roman" w:cs="Times New Roman" w:hint="cs"/>
          <w:b/>
          <w:sz w:val="28"/>
          <w:szCs w:val="28"/>
          <w:rtl/>
          <w:lang w:bidi="ar-EG"/>
        </w:rPr>
        <w:t>ي</w:t>
      </w:r>
      <w:r w:rsidR="000B2920" w:rsidRPr="008C69F7">
        <w:rPr>
          <w:rFonts w:ascii="Times New Roman" w:hAnsi="Times New Roman" w:cs="Times New Roman" w:hint="cs"/>
          <w:b/>
          <w:sz w:val="28"/>
          <w:szCs w:val="28"/>
          <w:rtl/>
          <w:lang w:bidi="ar-EG"/>
        </w:rPr>
        <w:t xml:space="preserve"> عندما يحدد أولياء الأمور وقتا </w:t>
      </w:r>
      <w:r w:rsidR="00863F81">
        <w:rPr>
          <w:rFonts w:ascii="Times New Roman" w:hAnsi="Times New Roman" w:cs="Times New Roman" w:hint="cs"/>
          <w:b/>
          <w:sz w:val="28"/>
          <w:szCs w:val="28"/>
          <w:rtl/>
          <w:lang w:bidi="ar-EG"/>
        </w:rPr>
        <w:t xml:space="preserve">معينا </w:t>
      </w:r>
      <w:r w:rsidR="000B2920" w:rsidRPr="008C69F7">
        <w:rPr>
          <w:rFonts w:ascii="Times New Roman" w:hAnsi="Times New Roman" w:cs="Times New Roman" w:hint="cs"/>
          <w:b/>
          <w:sz w:val="28"/>
          <w:szCs w:val="28"/>
          <w:rtl/>
          <w:lang w:bidi="ar-EG"/>
        </w:rPr>
        <w:t>لرجوع أولادهم إلى المنزل</w:t>
      </w:r>
      <w:r w:rsidR="00852D6A" w:rsidRPr="008C69F7">
        <w:rPr>
          <w:rFonts w:ascii="Times New Roman" w:hAnsi="Times New Roman" w:cs="Times New Roman" w:hint="cs"/>
          <w:b/>
          <w:sz w:val="28"/>
          <w:szCs w:val="28"/>
          <w:rtl/>
          <w:lang w:bidi="ar-EG"/>
        </w:rPr>
        <w:t>،</w:t>
      </w:r>
      <w:r w:rsidR="000B2920" w:rsidRPr="008C69F7">
        <w:rPr>
          <w:rFonts w:ascii="Times New Roman" w:hAnsi="Times New Roman" w:cs="Times New Roman" w:hint="cs"/>
          <w:b/>
          <w:sz w:val="28"/>
          <w:szCs w:val="28"/>
          <w:rtl/>
          <w:lang w:bidi="ar-EG"/>
        </w:rPr>
        <w:t xml:space="preserve"> وت</w:t>
      </w:r>
      <w:r w:rsidR="00863F81">
        <w:rPr>
          <w:rFonts w:ascii="Times New Roman" w:hAnsi="Times New Roman" w:cs="Times New Roman" w:hint="cs"/>
          <w:b/>
          <w:sz w:val="28"/>
          <w:szCs w:val="28"/>
          <w:rtl/>
          <w:lang w:bidi="ar-EG"/>
        </w:rPr>
        <w:t>قنين أوقات</w:t>
      </w:r>
      <w:r w:rsidR="000B2920" w:rsidRPr="008C69F7">
        <w:rPr>
          <w:rFonts w:ascii="Times New Roman" w:hAnsi="Times New Roman" w:cs="Times New Roman" w:hint="cs"/>
          <w:b/>
          <w:sz w:val="28"/>
          <w:szCs w:val="28"/>
          <w:rtl/>
          <w:lang w:bidi="ar-EG"/>
        </w:rPr>
        <w:t xml:space="preserve"> استخدام ال</w:t>
      </w:r>
      <w:r w:rsidR="002938CA" w:rsidRPr="008C69F7">
        <w:rPr>
          <w:rFonts w:ascii="Times New Roman" w:hAnsi="Times New Roman" w:cs="Times New Roman" w:hint="cs"/>
          <w:b/>
          <w:sz w:val="28"/>
          <w:szCs w:val="28"/>
          <w:rtl/>
          <w:lang w:bidi="ar-EG"/>
        </w:rPr>
        <w:t>أجهزة الإليكترونية</w:t>
      </w:r>
      <w:r w:rsidR="00852D6A" w:rsidRPr="008C69F7">
        <w:rPr>
          <w:rFonts w:ascii="Times New Roman" w:hAnsi="Times New Roman" w:cs="Times New Roman" w:hint="cs"/>
          <w:b/>
          <w:sz w:val="28"/>
          <w:szCs w:val="28"/>
          <w:rtl/>
          <w:lang w:bidi="ar-EG"/>
        </w:rPr>
        <w:t>،</w:t>
      </w:r>
      <w:r w:rsidR="000B2920" w:rsidRPr="008C69F7">
        <w:rPr>
          <w:rFonts w:ascii="Times New Roman" w:hAnsi="Times New Roman" w:cs="Times New Roman" w:hint="cs"/>
          <w:b/>
          <w:sz w:val="28"/>
          <w:szCs w:val="28"/>
          <w:rtl/>
          <w:lang w:bidi="ar-EG"/>
        </w:rPr>
        <w:t xml:space="preserve"> أو </w:t>
      </w:r>
      <w:r w:rsidR="00863F81">
        <w:rPr>
          <w:rFonts w:ascii="Times New Roman" w:hAnsi="Times New Roman" w:cs="Times New Roman" w:hint="cs"/>
          <w:b/>
          <w:sz w:val="28"/>
          <w:szCs w:val="28"/>
          <w:rtl/>
          <w:lang w:bidi="ar-EG"/>
        </w:rPr>
        <w:t>التشجيع</w:t>
      </w:r>
      <w:r w:rsidR="000B2920" w:rsidRPr="008C69F7">
        <w:rPr>
          <w:rFonts w:ascii="Times New Roman" w:hAnsi="Times New Roman" w:cs="Times New Roman" w:hint="cs"/>
          <w:b/>
          <w:sz w:val="28"/>
          <w:szCs w:val="28"/>
          <w:rtl/>
          <w:lang w:bidi="ar-EG"/>
        </w:rPr>
        <w:t xml:space="preserve"> على الدراسة أو على مساعدة الآخرين. وهناك أعراف غير مكتوبة تعلمك كيف تتصرف وفقا للتوقعات والأعراف المنتظرة، ولكن هذه الأمور قد تكون معززة أو م</w:t>
      </w:r>
      <w:r w:rsidR="002938CA" w:rsidRPr="008C69F7">
        <w:rPr>
          <w:rFonts w:ascii="Times New Roman" w:hAnsi="Times New Roman" w:cs="Times New Roman" w:hint="cs"/>
          <w:b/>
          <w:sz w:val="28"/>
          <w:szCs w:val="28"/>
          <w:rtl/>
          <w:lang w:bidi="ar-EG"/>
        </w:rPr>
        <w:t>عوقة</w:t>
      </w:r>
      <w:r w:rsidR="000B2920" w:rsidRPr="008C69F7">
        <w:rPr>
          <w:rFonts w:ascii="Times New Roman" w:hAnsi="Times New Roman" w:cs="Times New Roman" w:hint="cs"/>
          <w:b/>
          <w:sz w:val="28"/>
          <w:szCs w:val="28"/>
          <w:rtl/>
          <w:lang w:bidi="ar-EG"/>
        </w:rPr>
        <w:t xml:space="preserve">. </w:t>
      </w:r>
    </w:p>
    <w:p w14:paraId="1BA21EE0" w14:textId="35874228" w:rsidR="000B2920" w:rsidRDefault="000B2920" w:rsidP="00A143B9">
      <w:pPr>
        <w:spacing w:after="120" w:line="240" w:lineRule="atLeast"/>
        <w:jc w:val="right"/>
        <w:rPr>
          <w:rFonts w:ascii="Times New Roman" w:hAnsi="Times New Roman" w:cs="Times New Roman"/>
          <w:b/>
          <w:sz w:val="28"/>
          <w:szCs w:val="28"/>
          <w:rtl/>
          <w:lang w:bidi="ar-EG"/>
        </w:rPr>
      </w:pPr>
    </w:p>
    <w:p w14:paraId="2101B6A6" w14:textId="320C2AC5" w:rsidR="000B2920" w:rsidRDefault="008C69F7"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يكون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w:t>
      </w:r>
      <w:r w:rsidR="000B2920">
        <w:rPr>
          <w:rFonts w:ascii="Times New Roman" w:hAnsi="Times New Roman" w:cs="Times New Roman" w:hint="cs"/>
          <w:b/>
          <w:sz w:val="28"/>
          <w:szCs w:val="28"/>
          <w:rtl/>
          <w:lang w:bidi="ar-EG"/>
        </w:rPr>
        <w:t>سلبي</w:t>
      </w:r>
      <w:r>
        <w:rPr>
          <w:rFonts w:ascii="Times New Roman" w:hAnsi="Times New Roman" w:cs="Times New Roman" w:hint="cs"/>
          <w:b/>
          <w:sz w:val="28"/>
          <w:szCs w:val="28"/>
          <w:rtl/>
          <w:lang w:bidi="ar-EG"/>
        </w:rPr>
        <w:t>ا</w:t>
      </w:r>
      <w:r w:rsidR="00861450">
        <w:rPr>
          <w:rFonts w:ascii="Times New Roman" w:hAnsi="Times New Roman" w:cs="Times New Roman" w:hint="cs"/>
          <w:b/>
          <w:sz w:val="28"/>
          <w:szCs w:val="28"/>
          <w:rtl/>
          <w:lang w:bidi="ar-EG"/>
        </w:rPr>
        <w:t xml:space="preserve"> عندما </w:t>
      </w:r>
      <w:r>
        <w:rPr>
          <w:rFonts w:ascii="Times New Roman" w:hAnsi="Times New Roman" w:cs="Times New Roman" w:hint="cs"/>
          <w:b/>
          <w:sz w:val="28"/>
          <w:szCs w:val="28"/>
          <w:rtl/>
          <w:lang w:bidi="ar-EG"/>
        </w:rPr>
        <w:t>ي</w:t>
      </w:r>
      <w:r w:rsidR="00852D6A">
        <w:rPr>
          <w:rFonts w:ascii="Times New Roman" w:hAnsi="Times New Roman" w:cs="Times New Roman" w:hint="cs"/>
          <w:b/>
          <w:sz w:val="28"/>
          <w:szCs w:val="28"/>
          <w:rtl/>
          <w:lang w:bidi="ar-EG"/>
        </w:rPr>
        <w:t>تخذ</w:t>
      </w:r>
      <w:r w:rsidR="00861450">
        <w:rPr>
          <w:rFonts w:ascii="Times New Roman" w:hAnsi="Times New Roman" w:cs="Times New Roman" w:hint="cs"/>
          <w:b/>
          <w:sz w:val="28"/>
          <w:szCs w:val="28"/>
          <w:rtl/>
          <w:lang w:bidi="ar-EG"/>
        </w:rPr>
        <w:t xml:space="preserve"> صور</w:t>
      </w:r>
      <w:r w:rsidR="00852D6A">
        <w:rPr>
          <w:rFonts w:ascii="Times New Roman" w:hAnsi="Times New Roman" w:cs="Times New Roman" w:hint="cs"/>
          <w:b/>
          <w:sz w:val="28"/>
          <w:szCs w:val="28"/>
          <w:rtl/>
          <w:lang w:bidi="ar-EG"/>
        </w:rPr>
        <w:t>ا</w:t>
      </w:r>
      <w:r w:rsidR="00861450">
        <w:rPr>
          <w:rFonts w:ascii="Times New Roman" w:hAnsi="Times New Roman" w:cs="Times New Roman" w:hint="cs"/>
          <w:b/>
          <w:sz w:val="28"/>
          <w:szCs w:val="28"/>
          <w:rtl/>
          <w:lang w:bidi="ar-EG"/>
        </w:rPr>
        <w:t xml:space="preserve"> مختلفة من الضغط الممنهج</w:t>
      </w:r>
      <w:r w:rsidR="002938CA">
        <w:rPr>
          <w:rFonts w:ascii="Times New Roman" w:hAnsi="Times New Roman" w:cs="Times New Roman" w:hint="cs"/>
          <w:b/>
          <w:sz w:val="28"/>
          <w:szCs w:val="28"/>
          <w:rtl/>
          <w:lang w:bidi="ar-EG"/>
        </w:rPr>
        <w:t>،</w:t>
      </w:r>
      <w:r w:rsidR="00861450">
        <w:rPr>
          <w:rFonts w:ascii="Times New Roman" w:hAnsi="Times New Roman" w:cs="Times New Roman" w:hint="cs"/>
          <w:b/>
          <w:sz w:val="28"/>
          <w:szCs w:val="28"/>
          <w:rtl/>
          <w:lang w:bidi="ar-EG"/>
        </w:rPr>
        <w:t xml:space="preserve"> وفي كثير من الأحيان على مدار فترة من الزمن</w:t>
      </w:r>
      <w:r w:rsidR="002938CA">
        <w:rPr>
          <w:rFonts w:ascii="Times New Roman" w:hAnsi="Times New Roman" w:cs="Times New Roman" w:hint="cs"/>
          <w:b/>
          <w:sz w:val="28"/>
          <w:szCs w:val="28"/>
          <w:rtl/>
          <w:lang w:bidi="ar-EG"/>
        </w:rPr>
        <w:t>،</w:t>
      </w:r>
      <w:r w:rsidR="00861450">
        <w:rPr>
          <w:rFonts w:ascii="Times New Roman" w:hAnsi="Times New Roman" w:cs="Times New Roman" w:hint="cs"/>
          <w:b/>
          <w:sz w:val="28"/>
          <w:szCs w:val="28"/>
          <w:rtl/>
          <w:lang w:bidi="ar-EG"/>
        </w:rPr>
        <w:t xml:space="preserve"> ومع وجود تهديدات أو </w:t>
      </w:r>
      <w:r>
        <w:rPr>
          <w:rFonts w:ascii="Times New Roman" w:hAnsi="Times New Roman" w:cs="Times New Roman" w:hint="cs"/>
          <w:b/>
          <w:sz w:val="28"/>
          <w:szCs w:val="28"/>
          <w:rtl/>
          <w:lang w:bidi="ar-EG"/>
        </w:rPr>
        <w:t>مراقبة</w:t>
      </w:r>
      <w:r w:rsidR="00861450">
        <w:rPr>
          <w:rFonts w:ascii="Times New Roman" w:hAnsi="Times New Roman" w:cs="Times New Roman" w:hint="cs"/>
          <w:b/>
          <w:sz w:val="28"/>
          <w:szCs w:val="28"/>
          <w:rtl/>
          <w:lang w:bidi="ar-EG"/>
        </w:rPr>
        <w:t xml:space="preserve"> للشخص حتى يتصرف وفقا لمعايير المجتمع المحيط به أو العائلة. ومعنى أن ا</w:t>
      </w:r>
      <w:r>
        <w:rPr>
          <w:rFonts w:ascii="Times New Roman" w:hAnsi="Times New Roman" w:cs="Times New Roman" w:hint="cs"/>
          <w:b/>
          <w:sz w:val="28"/>
          <w:szCs w:val="28"/>
          <w:rtl/>
          <w:lang w:bidi="ar-EG"/>
        </w:rPr>
        <w:t>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سلبي هو</w:t>
      </w:r>
      <w:r w:rsidR="002938CA">
        <w:rPr>
          <w:rFonts w:ascii="Times New Roman" w:hAnsi="Times New Roman" w:cs="Times New Roman" w:hint="cs"/>
          <w:b/>
          <w:sz w:val="28"/>
          <w:szCs w:val="28"/>
          <w:rtl/>
          <w:lang w:bidi="ar-EG"/>
        </w:rPr>
        <w:t xml:space="preserve"> أنه</w:t>
      </w:r>
      <w:r>
        <w:rPr>
          <w:rFonts w:ascii="Times New Roman" w:hAnsi="Times New Roman" w:cs="Times New Roman" w:hint="cs"/>
          <w:b/>
          <w:sz w:val="28"/>
          <w:szCs w:val="28"/>
          <w:rtl/>
          <w:lang w:bidi="ar-EG"/>
        </w:rPr>
        <w:t xml:space="preserve"> يت</w:t>
      </w:r>
      <w:r w:rsidR="00614E04">
        <w:rPr>
          <w:rFonts w:ascii="Times New Roman" w:hAnsi="Times New Roman" w:cs="Times New Roman" w:hint="cs"/>
          <w:b/>
          <w:sz w:val="28"/>
          <w:szCs w:val="28"/>
          <w:rtl/>
          <w:lang w:bidi="ar-EG"/>
        </w:rPr>
        <w:t>عارض مع حقوق الفرد المنصوص عليها في حقوق الإنسان و</w:t>
      </w:r>
      <w:r w:rsidR="002938CA">
        <w:rPr>
          <w:rFonts w:ascii="Times New Roman" w:hAnsi="Times New Roman" w:cs="Times New Roman" w:hint="cs"/>
          <w:b/>
          <w:sz w:val="28"/>
          <w:szCs w:val="28"/>
          <w:rtl/>
          <w:lang w:bidi="ar-EG"/>
        </w:rPr>
        <w:t xml:space="preserve">في </w:t>
      </w:r>
      <w:r w:rsidR="00614E04">
        <w:rPr>
          <w:rFonts w:ascii="Times New Roman" w:hAnsi="Times New Roman" w:cs="Times New Roman" w:hint="cs"/>
          <w:b/>
          <w:sz w:val="28"/>
          <w:szCs w:val="28"/>
          <w:rtl/>
          <w:lang w:bidi="ar-EG"/>
        </w:rPr>
        <w:t>اتفاقية</w:t>
      </w:r>
      <w:r w:rsidR="00786A9C">
        <w:rPr>
          <w:rFonts w:ascii="Times New Roman" w:hAnsi="Times New Roman" w:cs="Times New Roman" w:hint="cs"/>
          <w:b/>
          <w:sz w:val="28"/>
          <w:szCs w:val="28"/>
          <w:rtl/>
          <w:lang w:bidi="ar-EG"/>
        </w:rPr>
        <w:t xml:space="preserve"> حقوق</w:t>
      </w:r>
      <w:r w:rsidR="00614E04">
        <w:rPr>
          <w:rFonts w:ascii="Times New Roman" w:hAnsi="Times New Roman" w:cs="Times New Roman" w:hint="cs"/>
          <w:b/>
          <w:sz w:val="28"/>
          <w:szCs w:val="28"/>
          <w:rtl/>
          <w:lang w:bidi="ar-EG"/>
        </w:rPr>
        <w:t xml:space="preserve"> الطفل أو في القانون النرويجي. </w:t>
      </w:r>
    </w:p>
    <w:p w14:paraId="5EC4E3A0" w14:textId="77777777" w:rsidR="008C69F7" w:rsidRDefault="008C69F7" w:rsidP="00A143B9">
      <w:pPr>
        <w:spacing w:after="120" w:line="240" w:lineRule="atLeast"/>
        <w:jc w:val="right"/>
        <w:rPr>
          <w:rFonts w:ascii="Times New Roman" w:hAnsi="Times New Roman" w:cs="Times New Roman"/>
          <w:b/>
          <w:sz w:val="28"/>
          <w:szCs w:val="28"/>
          <w:rtl/>
          <w:lang w:bidi="ar-EG"/>
        </w:rPr>
      </w:pPr>
    </w:p>
    <w:p w14:paraId="086BD682" w14:textId="331F7734" w:rsidR="00614E04" w:rsidRDefault="00614E04"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قيام الوالدين بأخذ الهاتف من طفلهم ومطالبتهم</w:t>
      </w:r>
      <w:r w:rsidR="00852D6A">
        <w:rPr>
          <w:rFonts w:ascii="Times New Roman" w:hAnsi="Times New Roman" w:cs="Times New Roman" w:hint="cs"/>
          <w:b/>
          <w:sz w:val="28"/>
          <w:szCs w:val="28"/>
          <w:rtl/>
          <w:lang w:bidi="ar-EG"/>
        </w:rPr>
        <w:t>ا</w:t>
      </w:r>
      <w:r>
        <w:rPr>
          <w:rFonts w:ascii="Times New Roman" w:hAnsi="Times New Roman" w:cs="Times New Roman" w:hint="cs"/>
          <w:b/>
          <w:sz w:val="28"/>
          <w:szCs w:val="28"/>
          <w:rtl/>
          <w:lang w:bidi="ar-EG"/>
        </w:rPr>
        <w:t xml:space="preserve"> له بفعل شيء آخر لا يعتبر </w:t>
      </w:r>
      <w:r w:rsidR="001E349C">
        <w:rPr>
          <w:rFonts w:ascii="Times New Roman" w:hAnsi="Times New Roman" w:cs="Times New Roman" w:hint="cs"/>
          <w:b/>
          <w:sz w:val="28"/>
          <w:szCs w:val="28"/>
          <w:rtl/>
          <w:lang w:bidi="ar-EG"/>
        </w:rPr>
        <w:t>ضبطا</w:t>
      </w:r>
      <w:r w:rsidR="008C69F7">
        <w:rPr>
          <w:rFonts w:ascii="Times New Roman" w:hAnsi="Times New Roman" w:cs="Times New Roman" w:hint="cs"/>
          <w:b/>
          <w:sz w:val="28"/>
          <w:szCs w:val="28"/>
          <w:rtl/>
          <w:lang w:bidi="ar-EG"/>
        </w:rPr>
        <w:t xml:space="preserve"> اجتماعيا سلبيا</w:t>
      </w:r>
      <w:r>
        <w:rPr>
          <w:rFonts w:ascii="Times New Roman" w:hAnsi="Times New Roman" w:cs="Times New Roman" w:hint="cs"/>
          <w:b/>
          <w:sz w:val="28"/>
          <w:szCs w:val="28"/>
          <w:rtl/>
          <w:lang w:bidi="ar-EG"/>
        </w:rPr>
        <w:t>، غير أن قيام الوالدين كل يوم بعد المدرسة بتفحص</w:t>
      </w:r>
      <w:r w:rsidR="008F2039">
        <w:rPr>
          <w:rFonts w:ascii="Times New Roman" w:hAnsi="Times New Roman" w:cs="Times New Roman" w:hint="cs"/>
          <w:b/>
          <w:sz w:val="28"/>
          <w:szCs w:val="28"/>
          <w:rtl/>
          <w:lang w:bidi="ar-EG"/>
        </w:rPr>
        <w:t xml:space="preserve"> محتوى هاتف الطفل</w:t>
      </w:r>
      <w:r w:rsidR="00863F81">
        <w:rPr>
          <w:rFonts w:ascii="Times New Roman" w:hAnsi="Times New Roman" w:cs="Times New Roman" w:hint="cs"/>
          <w:b/>
          <w:sz w:val="28"/>
          <w:szCs w:val="28"/>
          <w:rtl/>
          <w:lang w:bidi="ar-EG"/>
        </w:rPr>
        <w:t xml:space="preserve"> بأكمله</w:t>
      </w:r>
      <w:r w:rsidR="008F2039">
        <w:rPr>
          <w:rFonts w:ascii="Times New Roman" w:hAnsi="Times New Roman" w:cs="Times New Roman" w:hint="cs"/>
          <w:b/>
          <w:sz w:val="28"/>
          <w:szCs w:val="28"/>
          <w:rtl/>
          <w:lang w:bidi="ar-EG"/>
        </w:rPr>
        <w:t xml:space="preserve"> للتأكد من أنه يفعل كل شيء بشكل "صحيح" هو إشارة خطر قوية. </w:t>
      </w:r>
    </w:p>
    <w:p w14:paraId="03F16AB0" w14:textId="5F96860D" w:rsidR="008F2039" w:rsidRDefault="008F2039" w:rsidP="00A143B9">
      <w:pPr>
        <w:spacing w:after="120" w:line="240" w:lineRule="atLeast"/>
        <w:jc w:val="right"/>
        <w:rPr>
          <w:rFonts w:ascii="Times New Roman" w:hAnsi="Times New Roman" w:cs="Times New Roman"/>
          <w:b/>
          <w:sz w:val="28"/>
          <w:szCs w:val="28"/>
          <w:rtl/>
          <w:lang w:bidi="ar-EG"/>
        </w:rPr>
      </w:pPr>
    </w:p>
    <w:p w14:paraId="2CA18FB1" w14:textId="2993E34A" w:rsidR="008F2039" w:rsidRDefault="008F2039" w:rsidP="00A143B9">
      <w:pPr>
        <w:spacing w:after="120" w:line="240" w:lineRule="atLeast"/>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الفرق بين ال</w:t>
      </w:r>
      <w:r w:rsidR="001E349C">
        <w:rPr>
          <w:rFonts w:ascii="Times New Roman" w:hAnsi="Times New Roman" w:cs="Times New Roman" w:hint="cs"/>
          <w:bCs/>
          <w:sz w:val="28"/>
          <w:szCs w:val="28"/>
          <w:rtl/>
          <w:lang w:bidi="ar-EG"/>
        </w:rPr>
        <w:t>ضبط</w:t>
      </w:r>
      <w:r>
        <w:rPr>
          <w:rFonts w:ascii="Times New Roman" w:hAnsi="Times New Roman" w:cs="Times New Roman" w:hint="cs"/>
          <w:bCs/>
          <w:sz w:val="28"/>
          <w:szCs w:val="28"/>
          <w:rtl/>
          <w:lang w:bidi="ar-EG"/>
        </w:rPr>
        <w:t xml:space="preserve"> الاجتماعي الإيجابي وا</w:t>
      </w:r>
      <w:r w:rsidR="005F35D6">
        <w:rPr>
          <w:rFonts w:ascii="Times New Roman" w:hAnsi="Times New Roman" w:cs="Times New Roman" w:hint="cs"/>
          <w:bCs/>
          <w:sz w:val="28"/>
          <w:szCs w:val="28"/>
          <w:rtl/>
          <w:lang w:bidi="ar-EG"/>
        </w:rPr>
        <w:t>ل</w:t>
      </w:r>
      <w:r w:rsidR="001E349C">
        <w:rPr>
          <w:rFonts w:ascii="Times New Roman" w:hAnsi="Times New Roman" w:cs="Times New Roman" w:hint="cs"/>
          <w:bCs/>
          <w:sz w:val="28"/>
          <w:szCs w:val="28"/>
          <w:rtl/>
          <w:lang w:bidi="ar-EG"/>
        </w:rPr>
        <w:t>ضبط</w:t>
      </w:r>
      <w:r>
        <w:rPr>
          <w:rFonts w:ascii="Times New Roman" w:hAnsi="Times New Roman" w:cs="Times New Roman" w:hint="cs"/>
          <w:bCs/>
          <w:sz w:val="28"/>
          <w:szCs w:val="28"/>
          <w:rtl/>
          <w:lang w:bidi="ar-EG"/>
        </w:rPr>
        <w:t xml:space="preserve"> الاجتماعي السلبي </w:t>
      </w:r>
    </w:p>
    <w:p w14:paraId="56E71AC0" w14:textId="336608EF" w:rsidR="00481338" w:rsidRDefault="008F2039"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الفرق بين ا</w:t>
      </w:r>
      <w:r w:rsidR="005F35D6">
        <w:rPr>
          <w:rFonts w:ascii="Times New Roman" w:hAnsi="Times New Roman" w:cs="Times New Roman" w:hint="cs"/>
          <w:b/>
          <w:sz w:val="28"/>
          <w:szCs w:val="28"/>
          <w:rtl/>
          <w:lang w:bidi="ar-EG"/>
        </w:rPr>
        <w:t>ل</w:t>
      </w:r>
      <w:r w:rsidR="001E349C">
        <w:rPr>
          <w:rFonts w:ascii="Times New Roman" w:hAnsi="Times New Roman" w:cs="Times New Roman" w:hint="cs"/>
          <w:b/>
          <w:sz w:val="28"/>
          <w:szCs w:val="28"/>
          <w:rtl/>
          <w:lang w:bidi="ar-EG"/>
        </w:rPr>
        <w:t>ضبط</w:t>
      </w:r>
      <w:r w:rsidR="005F35D6">
        <w:rPr>
          <w:rFonts w:ascii="Times New Roman" w:hAnsi="Times New Roman" w:cs="Times New Roman" w:hint="cs"/>
          <w:b/>
          <w:sz w:val="28"/>
          <w:szCs w:val="28"/>
          <w:rtl/>
          <w:lang w:bidi="ar-EG"/>
        </w:rPr>
        <w:t xml:space="preserve"> </w:t>
      </w:r>
      <w:r>
        <w:rPr>
          <w:rFonts w:ascii="Times New Roman" w:hAnsi="Times New Roman" w:cs="Times New Roman" w:hint="cs"/>
          <w:b/>
          <w:sz w:val="28"/>
          <w:szCs w:val="28"/>
          <w:rtl/>
          <w:lang w:bidi="ar-EG"/>
        </w:rPr>
        <w:t>الإيجابي والسلبي هو أن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السلبي </w:t>
      </w:r>
      <w:r w:rsidR="008C69F7">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 xml:space="preserve">حد بشكل ممنهج من حرية الفرد في اختياراته وأن يكون </w:t>
      </w:r>
      <w:r w:rsidR="00A16D32">
        <w:rPr>
          <w:rFonts w:ascii="Times New Roman" w:hAnsi="Times New Roman" w:cs="Times New Roman" w:hint="cs"/>
          <w:b/>
          <w:sz w:val="28"/>
          <w:szCs w:val="28"/>
          <w:rtl/>
          <w:lang w:bidi="ar-EG"/>
        </w:rPr>
        <w:t>ذاته</w:t>
      </w:r>
      <w:r w:rsidR="001E349C">
        <w:rPr>
          <w:rFonts w:ascii="Times New Roman" w:hAnsi="Times New Roman" w:cs="Times New Roman" w:hint="cs"/>
          <w:b/>
          <w:sz w:val="28"/>
          <w:szCs w:val="28"/>
          <w:rtl/>
          <w:lang w:bidi="ar-EG"/>
        </w:rPr>
        <w:t xml:space="preserve"> كم</w:t>
      </w:r>
      <w:r w:rsidR="00857054">
        <w:rPr>
          <w:rFonts w:ascii="Times New Roman" w:hAnsi="Times New Roman" w:cs="Times New Roman" w:hint="cs"/>
          <w:b/>
          <w:sz w:val="28"/>
          <w:szCs w:val="28"/>
          <w:rtl/>
          <w:lang w:bidi="ar-EG"/>
        </w:rPr>
        <w:t>ا</w:t>
      </w:r>
      <w:r w:rsidR="001E349C">
        <w:rPr>
          <w:rFonts w:ascii="Times New Roman" w:hAnsi="Times New Roman" w:cs="Times New Roman" w:hint="cs"/>
          <w:b/>
          <w:sz w:val="28"/>
          <w:szCs w:val="28"/>
          <w:rtl/>
          <w:lang w:bidi="ar-EG"/>
        </w:rPr>
        <w:t xml:space="preserve"> يريد</w:t>
      </w:r>
      <w:r>
        <w:rPr>
          <w:rFonts w:ascii="Times New Roman" w:hAnsi="Times New Roman" w:cs="Times New Roman" w:hint="cs"/>
          <w:b/>
          <w:sz w:val="28"/>
          <w:szCs w:val="28"/>
          <w:rtl/>
          <w:lang w:bidi="ar-EG"/>
        </w:rPr>
        <w:t xml:space="preserve">. </w:t>
      </w:r>
      <w:r w:rsidR="00481338">
        <w:rPr>
          <w:rFonts w:ascii="Times New Roman" w:hAnsi="Times New Roman" w:cs="Times New Roman" w:hint="cs"/>
          <w:b/>
          <w:sz w:val="28"/>
          <w:szCs w:val="28"/>
          <w:rtl/>
          <w:lang w:bidi="ar-EG"/>
        </w:rPr>
        <w:t xml:space="preserve">وهذا الأمر </w:t>
      </w:r>
      <w:r w:rsidR="001E349C">
        <w:rPr>
          <w:rFonts w:ascii="Times New Roman" w:hAnsi="Times New Roman" w:cs="Times New Roman" w:hint="cs"/>
          <w:b/>
          <w:sz w:val="28"/>
          <w:szCs w:val="28"/>
          <w:rtl/>
          <w:lang w:bidi="ar-EG"/>
        </w:rPr>
        <w:t>ي</w:t>
      </w:r>
      <w:r w:rsidR="00857054">
        <w:rPr>
          <w:rFonts w:ascii="Times New Roman" w:hAnsi="Times New Roman" w:cs="Times New Roman" w:hint="cs"/>
          <w:b/>
          <w:sz w:val="28"/>
          <w:szCs w:val="28"/>
          <w:rtl/>
          <w:lang w:bidi="ar-EG"/>
        </w:rPr>
        <w:t>قيد</w:t>
      </w:r>
      <w:r w:rsidR="00481338">
        <w:rPr>
          <w:rFonts w:ascii="Times New Roman" w:hAnsi="Times New Roman" w:cs="Times New Roman" w:hint="cs"/>
          <w:b/>
          <w:sz w:val="28"/>
          <w:szCs w:val="28"/>
          <w:rtl/>
          <w:lang w:bidi="ar-EG"/>
        </w:rPr>
        <w:t xml:space="preserve"> السلوك بدلا من </w:t>
      </w:r>
      <w:r w:rsidR="00596085">
        <w:rPr>
          <w:rFonts w:ascii="Times New Roman" w:hAnsi="Times New Roman" w:cs="Times New Roman" w:hint="cs"/>
          <w:b/>
          <w:sz w:val="28"/>
          <w:szCs w:val="28"/>
          <w:rtl/>
          <w:lang w:bidi="ar-EG"/>
        </w:rPr>
        <w:t>تحفيزه</w:t>
      </w:r>
      <w:r w:rsidR="00481338">
        <w:rPr>
          <w:rFonts w:ascii="Times New Roman" w:hAnsi="Times New Roman" w:cs="Times New Roman" w:hint="cs"/>
          <w:b/>
          <w:sz w:val="28"/>
          <w:szCs w:val="28"/>
          <w:rtl/>
          <w:lang w:bidi="ar-EG"/>
        </w:rPr>
        <w:t>. ومن الأمثلة على ذلك التعدي المتكرر على اختيارات الشخص للأصدقاء والملابس والحبيب وغيرها من خيارات الحياة.</w:t>
      </w:r>
    </w:p>
    <w:p w14:paraId="52475668" w14:textId="246DA501" w:rsidR="00481338" w:rsidRDefault="00481338"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وتعر</w:t>
      </w:r>
      <w:r w:rsidR="00863F81">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ف خطة عمل الحكومة التي ت</w:t>
      </w:r>
      <w:r w:rsidR="00863F81">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سمى "حق الفرد في اتخاذ القرارات </w:t>
      </w:r>
      <w:r w:rsidR="005F35D6">
        <w:rPr>
          <w:rFonts w:ascii="Times New Roman" w:hAnsi="Times New Roman" w:cs="Times New Roman" w:hint="cs"/>
          <w:b/>
          <w:sz w:val="28"/>
          <w:szCs w:val="28"/>
          <w:rtl/>
          <w:lang w:bidi="ar-EG"/>
        </w:rPr>
        <w:t>التي تخص حياته</w:t>
      </w:r>
      <w:r>
        <w:rPr>
          <w:rFonts w:ascii="Times New Roman" w:hAnsi="Times New Roman" w:cs="Times New Roman" w:hint="cs"/>
          <w:b/>
          <w:sz w:val="28"/>
          <w:szCs w:val="28"/>
          <w:rtl/>
          <w:lang w:bidi="ar-EG"/>
        </w:rPr>
        <w:t xml:space="preserve">" </w:t>
      </w:r>
      <w:r w:rsidR="005F35D6">
        <w:rPr>
          <w:rFonts w:ascii="Times New Roman" w:hAnsi="Times New Roman" w:cs="Times New Roman" w:hint="cs"/>
          <w:b/>
          <w:sz w:val="28"/>
          <w:szCs w:val="28"/>
          <w:rtl/>
          <w:lang w:bidi="ar-EG"/>
        </w:rPr>
        <w:t>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السلبي على النحو التالي: </w:t>
      </w:r>
    </w:p>
    <w:p w14:paraId="253748DB" w14:textId="7CA345E5" w:rsidR="00786A9C" w:rsidRDefault="00481338"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4"/>
          <w:szCs w:val="24"/>
          <w:rtl/>
          <w:lang w:bidi="ar-EG"/>
        </w:rPr>
        <w:t>"</w:t>
      </w:r>
      <w:r w:rsidR="00B218E0">
        <w:rPr>
          <w:rFonts w:ascii="Times New Roman" w:hAnsi="Times New Roman" w:cs="Times New Roman" w:hint="cs"/>
          <w:b/>
          <w:sz w:val="24"/>
          <w:szCs w:val="24"/>
          <w:rtl/>
          <w:lang w:bidi="ar-EG"/>
        </w:rPr>
        <w:t>يُ</w:t>
      </w:r>
      <w:r w:rsidR="005F35D6">
        <w:rPr>
          <w:rFonts w:ascii="Times New Roman" w:hAnsi="Times New Roman" w:cs="Times New Roman" w:hint="cs"/>
          <w:b/>
          <w:sz w:val="24"/>
          <w:szCs w:val="24"/>
          <w:rtl/>
          <w:lang w:bidi="ar-EG"/>
        </w:rPr>
        <w:t>ف</w:t>
      </w:r>
      <w:r w:rsidR="00786A9C">
        <w:rPr>
          <w:rFonts w:ascii="Times New Roman" w:hAnsi="Times New Roman" w:cs="Times New Roman" w:hint="cs"/>
          <w:b/>
          <w:sz w:val="24"/>
          <w:szCs w:val="24"/>
          <w:rtl/>
          <w:lang w:bidi="ar-EG"/>
        </w:rPr>
        <w:t>هم ال</w:t>
      </w:r>
      <w:r w:rsidR="001E349C">
        <w:rPr>
          <w:rFonts w:ascii="Times New Roman" w:hAnsi="Times New Roman" w:cs="Times New Roman" w:hint="cs"/>
          <w:b/>
          <w:sz w:val="24"/>
          <w:szCs w:val="24"/>
          <w:rtl/>
          <w:lang w:bidi="ar-EG"/>
        </w:rPr>
        <w:t>ضبط</w:t>
      </w:r>
      <w:r w:rsidR="00786A9C">
        <w:rPr>
          <w:rFonts w:ascii="Times New Roman" w:hAnsi="Times New Roman" w:cs="Times New Roman" w:hint="cs"/>
          <w:b/>
          <w:sz w:val="24"/>
          <w:szCs w:val="24"/>
          <w:rtl/>
          <w:lang w:bidi="ar-EG"/>
        </w:rPr>
        <w:t xml:space="preserve"> الاجتماعي</w:t>
      </w:r>
      <w:r w:rsidR="00B218E0">
        <w:rPr>
          <w:rFonts w:ascii="Times New Roman" w:hAnsi="Times New Roman" w:cs="Times New Roman" w:hint="cs"/>
          <w:b/>
          <w:sz w:val="24"/>
          <w:szCs w:val="24"/>
          <w:rtl/>
          <w:lang w:bidi="ar-EG"/>
        </w:rPr>
        <w:t xml:space="preserve"> </w:t>
      </w:r>
      <w:r w:rsidR="00786A9C">
        <w:rPr>
          <w:rFonts w:ascii="Times New Roman" w:hAnsi="Times New Roman" w:cs="Times New Roman" w:hint="cs"/>
          <w:b/>
          <w:sz w:val="24"/>
          <w:szCs w:val="24"/>
          <w:rtl/>
          <w:lang w:bidi="ar-EG"/>
        </w:rPr>
        <w:t>السلبي هنا على أنه أشكال مختلفة من ال</w:t>
      </w:r>
      <w:r w:rsidR="00B218E0">
        <w:rPr>
          <w:rFonts w:ascii="Times New Roman" w:hAnsi="Times New Roman" w:cs="Times New Roman" w:hint="cs"/>
          <w:b/>
          <w:sz w:val="24"/>
          <w:szCs w:val="24"/>
          <w:rtl/>
          <w:lang w:bidi="ar-EG"/>
        </w:rPr>
        <w:t>رقابة</w:t>
      </w:r>
      <w:r w:rsidR="00786A9C">
        <w:rPr>
          <w:rFonts w:ascii="Times New Roman" w:hAnsi="Times New Roman" w:cs="Times New Roman" w:hint="cs"/>
          <w:b/>
          <w:sz w:val="24"/>
          <w:szCs w:val="24"/>
          <w:rtl/>
          <w:lang w:bidi="ar-EG"/>
        </w:rPr>
        <w:t xml:space="preserve"> والضغط والتهديدات والإجبار تمارس لضمان أن يعيش الأفراد وفقا لمعايير العائلة أو الم</w:t>
      </w:r>
      <w:r w:rsidR="005F35D6">
        <w:rPr>
          <w:rFonts w:ascii="Times New Roman" w:hAnsi="Times New Roman" w:cs="Times New Roman" w:hint="cs"/>
          <w:b/>
          <w:sz w:val="24"/>
          <w:szCs w:val="24"/>
          <w:rtl/>
          <w:lang w:bidi="ar-EG"/>
        </w:rPr>
        <w:t>جم</w:t>
      </w:r>
      <w:r w:rsidR="00786A9C">
        <w:rPr>
          <w:rFonts w:ascii="Times New Roman" w:hAnsi="Times New Roman" w:cs="Times New Roman" w:hint="cs"/>
          <w:b/>
          <w:sz w:val="24"/>
          <w:szCs w:val="24"/>
          <w:rtl/>
          <w:lang w:bidi="ar-EG"/>
        </w:rPr>
        <w:t>وعة التي ينتمون إليها. و</w:t>
      </w:r>
      <w:r w:rsidR="00B218E0">
        <w:rPr>
          <w:rFonts w:ascii="Times New Roman" w:hAnsi="Times New Roman" w:cs="Times New Roman" w:hint="cs"/>
          <w:b/>
          <w:sz w:val="24"/>
          <w:szCs w:val="24"/>
          <w:rtl/>
          <w:lang w:bidi="ar-EG"/>
        </w:rPr>
        <w:t>ي</w:t>
      </w:r>
      <w:r w:rsidR="00786A9C">
        <w:rPr>
          <w:rFonts w:ascii="Times New Roman" w:hAnsi="Times New Roman" w:cs="Times New Roman" w:hint="cs"/>
          <w:b/>
          <w:sz w:val="24"/>
          <w:szCs w:val="24"/>
          <w:rtl/>
          <w:lang w:bidi="ar-EG"/>
        </w:rPr>
        <w:t>تسم ال</w:t>
      </w:r>
      <w:r w:rsidR="001E349C">
        <w:rPr>
          <w:rFonts w:ascii="Times New Roman" w:hAnsi="Times New Roman" w:cs="Times New Roman" w:hint="cs"/>
          <w:b/>
          <w:sz w:val="24"/>
          <w:szCs w:val="24"/>
          <w:rtl/>
          <w:lang w:bidi="ar-EG"/>
        </w:rPr>
        <w:t>ضبط</w:t>
      </w:r>
      <w:r w:rsidR="00786A9C">
        <w:rPr>
          <w:rFonts w:ascii="Times New Roman" w:hAnsi="Times New Roman" w:cs="Times New Roman" w:hint="cs"/>
          <w:b/>
          <w:sz w:val="24"/>
          <w:szCs w:val="24"/>
          <w:rtl/>
          <w:lang w:bidi="ar-EG"/>
        </w:rPr>
        <w:t xml:space="preserve"> بأنه ممنهج وقد </w:t>
      </w:r>
      <w:r w:rsidR="00B218E0">
        <w:rPr>
          <w:rFonts w:ascii="Times New Roman" w:hAnsi="Times New Roman" w:cs="Times New Roman" w:hint="cs"/>
          <w:b/>
          <w:sz w:val="24"/>
          <w:szCs w:val="24"/>
          <w:rtl/>
          <w:lang w:bidi="ar-EG"/>
        </w:rPr>
        <w:t>ي</w:t>
      </w:r>
      <w:r w:rsidR="00596085">
        <w:rPr>
          <w:rFonts w:ascii="Times New Roman" w:hAnsi="Times New Roman" w:cs="Times New Roman" w:hint="cs"/>
          <w:b/>
          <w:sz w:val="24"/>
          <w:szCs w:val="24"/>
          <w:rtl/>
          <w:lang w:bidi="ar-EG"/>
        </w:rPr>
        <w:t>نتهك</w:t>
      </w:r>
      <w:r w:rsidR="00786A9C">
        <w:rPr>
          <w:rFonts w:ascii="Times New Roman" w:hAnsi="Times New Roman" w:cs="Times New Roman" w:hint="cs"/>
          <w:b/>
          <w:sz w:val="24"/>
          <w:szCs w:val="24"/>
          <w:rtl/>
          <w:lang w:bidi="ar-EG"/>
        </w:rPr>
        <w:t xml:space="preserve"> حقوق الفرد بالنظر إلى على سبيل المثال اتفاقية حقوق الطفل والقانون النرويجي."</w:t>
      </w:r>
      <w:r>
        <w:rPr>
          <w:rFonts w:ascii="Times New Roman" w:hAnsi="Times New Roman" w:cs="Times New Roman" w:hint="cs"/>
          <w:b/>
          <w:sz w:val="28"/>
          <w:szCs w:val="28"/>
          <w:rtl/>
          <w:lang w:bidi="ar-EG"/>
        </w:rPr>
        <w:t xml:space="preserve"> </w:t>
      </w:r>
    </w:p>
    <w:p w14:paraId="7A77F04F" w14:textId="6F443AC5" w:rsidR="00985543" w:rsidRDefault="00786A9C"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w:t>
      </w:r>
      <w:r w:rsidR="00B218E0">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نتج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السلبي عادة</w:t>
      </w:r>
      <w:r w:rsidR="00596085">
        <w:rPr>
          <w:rFonts w:ascii="Times New Roman" w:hAnsi="Times New Roman" w:cs="Times New Roman" w:hint="cs"/>
          <w:b/>
          <w:sz w:val="28"/>
          <w:szCs w:val="28"/>
          <w:rtl/>
          <w:lang w:bidi="ar-EG"/>
        </w:rPr>
        <w:t xml:space="preserve"> بسبب</w:t>
      </w:r>
      <w:r>
        <w:rPr>
          <w:rFonts w:ascii="Times New Roman" w:hAnsi="Times New Roman" w:cs="Times New Roman" w:hint="cs"/>
          <w:b/>
          <w:sz w:val="28"/>
          <w:szCs w:val="28"/>
          <w:rtl/>
          <w:lang w:bidi="ar-EG"/>
        </w:rPr>
        <w:t xml:space="preserve"> الخوف من خروج الأشخاص من المجموعة أو قيامهم بالتصرف ضد قواعد المجموعة. </w:t>
      </w:r>
      <w:r w:rsidR="005F35D6">
        <w:rPr>
          <w:rFonts w:ascii="Times New Roman" w:hAnsi="Times New Roman" w:cs="Times New Roman" w:hint="cs"/>
          <w:b/>
          <w:sz w:val="28"/>
          <w:szCs w:val="28"/>
          <w:rtl/>
          <w:lang w:bidi="ar-EG"/>
        </w:rPr>
        <w:t>و</w:t>
      </w:r>
      <w:r>
        <w:rPr>
          <w:rFonts w:ascii="Times New Roman" w:hAnsi="Times New Roman" w:cs="Times New Roman" w:hint="cs"/>
          <w:b/>
          <w:sz w:val="28"/>
          <w:szCs w:val="28"/>
          <w:rtl/>
          <w:lang w:bidi="ar-EG"/>
        </w:rPr>
        <w:t xml:space="preserve">غالبا </w:t>
      </w:r>
      <w:r w:rsidR="005F35D6">
        <w:rPr>
          <w:rFonts w:ascii="Times New Roman" w:hAnsi="Times New Roman" w:cs="Times New Roman" w:hint="cs"/>
          <w:b/>
          <w:sz w:val="28"/>
          <w:szCs w:val="28"/>
          <w:rtl/>
          <w:lang w:bidi="ar-EG"/>
        </w:rPr>
        <w:t xml:space="preserve">ما </w:t>
      </w:r>
      <w:r w:rsidR="00B218E0">
        <w:rPr>
          <w:rFonts w:ascii="Times New Roman" w:hAnsi="Times New Roman" w:cs="Times New Roman" w:hint="cs"/>
          <w:b/>
          <w:sz w:val="28"/>
          <w:szCs w:val="28"/>
          <w:rtl/>
          <w:lang w:bidi="ar-EG"/>
        </w:rPr>
        <w:t>يك</w:t>
      </w:r>
      <w:r>
        <w:rPr>
          <w:rFonts w:ascii="Times New Roman" w:hAnsi="Times New Roman" w:cs="Times New Roman" w:hint="cs"/>
          <w:b/>
          <w:sz w:val="28"/>
          <w:szCs w:val="28"/>
          <w:rtl/>
          <w:lang w:bidi="ar-EG"/>
        </w:rPr>
        <w:t>ون ال</w:t>
      </w:r>
      <w:r w:rsidR="00B218E0">
        <w:rPr>
          <w:rFonts w:ascii="Times New Roman" w:hAnsi="Times New Roman" w:cs="Times New Roman" w:hint="cs"/>
          <w:b/>
          <w:sz w:val="28"/>
          <w:szCs w:val="28"/>
          <w:rtl/>
          <w:lang w:bidi="ar-EG"/>
        </w:rPr>
        <w:t>ضغط</w:t>
      </w:r>
      <w:r w:rsidR="005F35D6">
        <w:rPr>
          <w:rFonts w:ascii="Times New Roman" w:hAnsi="Times New Roman" w:cs="Times New Roman" w:hint="cs"/>
          <w:b/>
          <w:sz w:val="28"/>
          <w:szCs w:val="28"/>
          <w:rtl/>
          <w:lang w:bidi="ar-EG"/>
        </w:rPr>
        <w:t xml:space="preserve"> </w:t>
      </w:r>
      <w:r>
        <w:rPr>
          <w:rFonts w:ascii="Times New Roman" w:hAnsi="Times New Roman" w:cs="Times New Roman" w:hint="cs"/>
          <w:b/>
          <w:sz w:val="28"/>
          <w:szCs w:val="28"/>
          <w:rtl/>
          <w:lang w:bidi="ar-EG"/>
        </w:rPr>
        <w:t xml:space="preserve">والتهديدات إحدى عواقب تصرفات الشخص التي تتنافى مع المجموعة أو العائلة أو معايير المجتمع أو النظرة إلى الشرف. </w:t>
      </w:r>
      <w:r w:rsidR="008B035A">
        <w:rPr>
          <w:rFonts w:ascii="Times New Roman" w:hAnsi="Times New Roman" w:cs="Times New Roman" w:hint="cs"/>
          <w:b/>
          <w:sz w:val="28"/>
          <w:szCs w:val="28"/>
          <w:rtl/>
          <w:lang w:bidi="ar-EG"/>
        </w:rPr>
        <w:t>وقد يكون الأمر كذلك "وقائيا" من خلال تقييد حريات الفرد بحيث لا يكون لدى الفرد الإمكانية في التصرف خلافا للمعايير الموضوعة. وقد تكون هناك أ</w:t>
      </w:r>
      <w:r w:rsidR="005F35D6">
        <w:rPr>
          <w:rFonts w:ascii="Times New Roman" w:hAnsi="Times New Roman" w:cs="Times New Roman" w:hint="cs"/>
          <w:b/>
          <w:sz w:val="28"/>
          <w:szCs w:val="28"/>
          <w:rtl/>
          <w:lang w:bidi="ar-EG"/>
        </w:rPr>
        <w:t>سباب أخرى</w:t>
      </w:r>
      <w:r w:rsidR="008B035A">
        <w:rPr>
          <w:rFonts w:ascii="Times New Roman" w:hAnsi="Times New Roman" w:cs="Times New Roman" w:hint="cs"/>
          <w:b/>
          <w:sz w:val="28"/>
          <w:szCs w:val="28"/>
          <w:rtl/>
          <w:lang w:bidi="ar-EG"/>
        </w:rPr>
        <w:t xml:space="preserve"> مثل شعور المرء بالخوف من أن يصبح الأطفال </w:t>
      </w:r>
      <w:r w:rsidR="005F35D6">
        <w:rPr>
          <w:rFonts w:ascii="Times New Roman" w:hAnsi="Times New Roman" w:cs="Times New Roman" w:hint="cs"/>
          <w:b/>
          <w:sz w:val="28"/>
          <w:szCs w:val="28"/>
          <w:rtl/>
          <w:lang w:bidi="ar-EG"/>
        </w:rPr>
        <w:t>علمانيي</w:t>
      </w:r>
      <w:r w:rsidR="005F35D6">
        <w:rPr>
          <w:rFonts w:ascii="Times New Roman" w:hAnsi="Times New Roman" w:cs="Times New Roman" w:hint="eastAsia"/>
          <w:b/>
          <w:sz w:val="28"/>
          <w:szCs w:val="28"/>
          <w:rtl/>
          <w:lang w:bidi="ar-EG"/>
        </w:rPr>
        <w:t>ن</w:t>
      </w:r>
      <w:r w:rsidR="008B035A">
        <w:rPr>
          <w:rFonts w:ascii="Times New Roman" w:hAnsi="Times New Roman" w:cs="Times New Roman" w:hint="cs"/>
          <w:b/>
          <w:sz w:val="28"/>
          <w:szCs w:val="28"/>
          <w:rtl/>
          <w:lang w:bidi="ar-EG"/>
        </w:rPr>
        <w:t xml:space="preserve"> أو "نرويجيين" أكثر من اللازم، أو </w:t>
      </w:r>
      <w:r w:rsidR="00596085">
        <w:rPr>
          <w:rFonts w:ascii="Times New Roman" w:hAnsi="Times New Roman" w:cs="Times New Roman" w:hint="cs"/>
          <w:b/>
          <w:sz w:val="28"/>
          <w:szCs w:val="28"/>
          <w:rtl/>
          <w:lang w:bidi="ar-EG"/>
        </w:rPr>
        <w:t xml:space="preserve">في </w:t>
      </w:r>
      <w:r w:rsidR="008B035A">
        <w:rPr>
          <w:rFonts w:ascii="Times New Roman" w:hAnsi="Times New Roman" w:cs="Times New Roman" w:hint="cs"/>
          <w:b/>
          <w:sz w:val="28"/>
          <w:szCs w:val="28"/>
          <w:rtl/>
          <w:lang w:bidi="ar-EG"/>
        </w:rPr>
        <w:t xml:space="preserve">المواقف التي تفقد العائلة فيها شرفها أو سمعتها. وعادة ما </w:t>
      </w:r>
      <w:r w:rsidR="00B218E0">
        <w:rPr>
          <w:rFonts w:ascii="Times New Roman" w:hAnsi="Times New Roman" w:cs="Times New Roman" w:hint="cs"/>
          <w:b/>
          <w:sz w:val="28"/>
          <w:szCs w:val="28"/>
          <w:rtl/>
          <w:lang w:bidi="ar-EG"/>
        </w:rPr>
        <w:t>ت</w:t>
      </w:r>
      <w:r w:rsidR="008B035A">
        <w:rPr>
          <w:rFonts w:ascii="Times New Roman" w:hAnsi="Times New Roman" w:cs="Times New Roman" w:hint="cs"/>
          <w:b/>
          <w:sz w:val="28"/>
          <w:szCs w:val="28"/>
          <w:rtl/>
          <w:lang w:bidi="ar-EG"/>
        </w:rPr>
        <w:t xml:space="preserve">ؤدي </w:t>
      </w:r>
      <w:r w:rsidR="00B218E0">
        <w:rPr>
          <w:rFonts w:ascii="Times New Roman" w:hAnsi="Times New Roman" w:cs="Times New Roman" w:hint="cs"/>
          <w:b/>
          <w:sz w:val="28"/>
          <w:szCs w:val="28"/>
          <w:rtl/>
          <w:lang w:bidi="ar-EG"/>
        </w:rPr>
        <w:t>جميع التصرفات</w:t>
      </w:r>
      <w:r w:rsidR="008B035A">
        <w:rPr>
          <w:rFonts w:ascii="Times New Roman" w:hAnsi="Times New Roman" w:cs="Times New Roman" w:hint="cs"/>
          <w:b/>
          <w:sz w:val="28"/>
          <w:szCs w:val="28"/>
          <w:rtl/>
          <w:lang w:bidi="ar-EG"/>
        </w:rPr>
        <w:t xml:space="preserve"> إلى نفس العواقب</w:t>
      </w:r>
      <w:r w:rsidR="00863F81">
        <w:rPr>
          <w:rFonts w:ascii="Times New Roman" w:hAnsi="Times New Roman" w:cs="Times New Roman" w:hint="cs"/>
          <w:b/>
          <w:sz w:val="28"/>
          <w:szCs w:val="28"/>
          <w:rtl/>
          <w:lang w:bidi="ar-EG"/>
        </w:rPr>
        <w:t xml:space="preserve">، والتي تتمثل في </w:t>
      </w:r>
      <w:r w:rsidR="008B035A">
        <w:rPr>
          <w:rFonts w:ascii="Times New Roman" w:hAnsi="Times New Roman" w:cs="Times New Roman" w:hint="cs"/>
          <w:b/>
          <w:sz w:val="28"/>
          <w:szCs w:val="28"/>
          <w:rtl/>
          <w:lang w:bidi="ar-EG"/>
        </w:rPr>
        <w:t xml:space="preserve">فقدان الحقوق الشخصية والحق في اتخاذ القرارات </w:t>
      </w:r>
      <w:r w:rsidR="008B035A">
        <w:rPr>
          <w:rFonts w:ascii="Times New Roman" w:hAnsi="Times New Roman" w:cs="Times New Roman" w:hint="cs"/>
          <w:b/>
          <w:sz w:val="28"/>
          <w:szCs w:val="28"/>
          <w:rtl/>
          <w:lang w:bidi="ar-EG"/>
        </w:rPr>
        <w:lastRenderedPageBreak/>
        <w:t>بشأن</w:t>
      </w:r>
      <w:r w:rsidR="005F35D6">
        <w:rPr>
          <w:rFonts w:ascii="Times New Roman" w:hAnsi="Times New Roman" w:cs="Times New Roman" w:hint="cs"/>
          <w:b/>
          <w:sz w:val="28"/>
          <w:szCs w:val="28"/>
          <w:rtl/>
          <w:lang w:bidi="ar-EG"/>
        </w:rPr>
        <w:t xml:space="preserve"> الأمور</w:t>
      </w:r>
      <w:r w:rsidR="008B035A">
        <w:rPr>
          <w:rFonts w:ascii="Times New Roman" w:hAnsi="Times New Roman" w:cs="Times New Roman" w:hint="cs"/>
          <w:b/>
          <w:sz w:val="28"/>
          <w:szCs w:val="28"/>
          <w:rtl/>
          <w:lang w:bidi="ar-EG"/>
        </w:rPr>
        <w:t xml:space="preserve"> الشخصية للمرء</w:t>
      </w:r>
      <w:r w:rsidR="00596085">
        <w:rPr>
          <w:rFonts w:ascii="Times New Roman" w:hAnsi="Times New Roman" w:cs="Times New Roman" w:hint="cs"/>
          <w:b/>
          <w:sz w:val="28"/>
          <w:szCs w:val="28"/>
          <w:rtl/>
          <w:lang w:bidi="ar-EG"/>
        </w:rPr>
        <w:t>،</w:t>
      </w:r>
      <w:r w:rsidR="008B035A">
        <w:rPr>
          <w:rFonts w:ascii="Times New Roman" w:hAnsi="Times New Roman" w:cs="Times New Roman" w:hint="cs"/>
          <w:b/>
          <w:sz w:val="28"/>
          <w:szCs w:val="28"/>
          <w:rtl/>
          <w:lang w:bidi="ar-EG"/>
        </w:rPr>
        <w:t xml:space="preserve"> أو</w:t>
      </w:r>
      <w:r w:rsidR="00596085">
        <w:rPr>
          <w:rFonts w:ascii="Times New Roman" w:hAnsi="Times New Roman" w:cs="Times New Roman" w:hint="cs"/>
          <w:b/>
          <w:sz w:val="28"/>
          <w:szCs w:val="28"/>
          <w:rtl/>
          <w:lang w:bidi="ar-EG"/>
        </w:rPr>
        <w:t xml:space="preserve"> أن </w:t>
      </w:r>
      <w:r w:rsidR="00B218E0">
        <w:rPr>
          <w:rFonts w:ascii="Times New Roman" w:hAnsi="Times New Roman" w:cs="Times New Roman" w:hint="cs"/>
          <w:b/>
          <w:sz w:val="28"/>
          <w:szCs w:val="28"/>
          <w:rtl/>
          <w:lang w:bidi="ar-EG"/>
        </w:rPr>
        <w:t>تؤدي</w:t>
      </w:r>
      <w:r w:rsidR="008B035A">
        <w:rPr>
          <w:rFonts w:ascii="Times New Roman" w:hAnsi="Times New Roman" w:cs="Times New Roman" w:hint="cs"/>
          <w:b/>
          <w:sz w:val="28"/>
          <w:szCs w:val="28"/>
          <w:rtl/>
          <w:lang w:bidi="ar-EG"/>
        </w:rPr>
        <w:t xml:space="preserve"> في الحالات الشديدة </w:t>
      </w:r>
      <w:r w:rsidR="00596085">
        <w:rPr>
          <w:rFonts w:ascii="Times New Roman" w:hAnsi="Times New Roman" w:cs="Times New Roman" w:hint="cs"/>
          <w:b/>
          <w:sz w:val="28"/>
          <w:szCs w:val="28"/>
          <w:rtl/>
          <w:lang w:bidi="ar-EG"/>
        </w:rPr>
        <w:t xml:space="preserve">إلى </w:t>
      </w:r>
      <w:r w:rsidR="008B035A">
        <w:rPr>
          <w:rFonts w:ascii="Times New Roman" w:hAnsi="Times New Roman" w:cs="Times New Roman" w:hint="cs"/>
          <w:b/>
          <w:sz w:val="28"/>
          <w:szCs w:val="28"/>
          <w:rtl/>
          <w:lang w:bidi="ar-EG"/>
        </w:rPr>
        <w:t xml:space="preserve">ردود أفعال </w:t>
      </w:r>
      <w:r w:rsidR="0004207C">
        <w:rPr>
          <w:rFonts w:ascii="Times New Roman" w:hAnsi="Times New Roman" w:cs="Times New Roman" w:hint="cs"/>
          <w:b/>
          <w:sz w:val="28"/>
          <w:szCs w:val="28"/>
          <w:rtl/>
          <w:lang w:bidi="ar-EG"/>
        </w:rPr>
        <w:t>على شكل صدمات</w:t>
      </w:r>
      <w:r w:rsidR="008B035A">
        <w:rPr>
          <w:rFonts w:ascii="Times New Roman" w:hAnsi="Times New Roman" w:cs="Times New Roman" w:hint="cs"/>
          <w:b/>
          <w:sz w:val="28"/>
          <w:szCs w:val="28"/>
          <w:rtl/>
          <w:lang w:bidi="ar-EG"/>
        </w:rPr>
        <w:t xml:space="preserve"> ومشكلات صحية نفسية</w:t>
      </w:r>
      <w:r w:rsidR="00985543">
        <w:rPr>
          <w:rFonts w:ascii="Times New Roman" w:hAnsi="Times New Roman" w:cs="Times New Roman" w:hint="cs"/>
          <w:b/>
          <w:sz w:val="28"/>
          <w:szCs w:val="28"/>
          <w:rtl/>
          <w:lang w:bidi="ar-EG"/>
        </w:rPr>
        <w:t xml:space="preserve"> وعنف جسدي. </w:t>
      </w:r>
    </w:p>
    <w:p w14:paraId="17469F78" w14:textId="77777777" w:rsidR="00B218E0" w:rsidRDefault="00B218E0" w:rsidP="00A143B9">
      <w:pPr>
        <w:spacing w:after="120" w:line="240" w:lineRule="atLeast"/>
        <w:jc w:val="right"/>
        <w:rPr>
          <w:rFonts w:ascii="Times New Roman" w:hAnsi="Times New Roman" w:cs="Times New Roman"/>
          <w:b/>
          <w:sz w:val="28"/>
          <w:szCs w:val="28"/>
          <w:rtl/>
          <w:lang w:bidi="ar-EG"/>
        </w:rPr>
      </w:pPr>
    </w:p>
    <w:p w14:paraId="027A2643" w14:textId="6EFB30E0" w:rsidR="00985543" w:rsidRDefault="00985543"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w:t>
      </w:r>
      <w:r w:rsidR="00B218E0">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حدث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السلب</w:t>
      </w:r>
      <w:r w:rsidR="00B218E0">
        <w:rPr>
          <w:rFonts w:ascii="Times New Roman" w:hAnsi="Times New Roman" w:cs="Times New Roman" w:hint="cs"/>
          <w:b/>
          <w:sz w:val="28"/>
          <w:szCs w:val="28"/>
          <w:rtl/>
          <w:lang w:bidi="ar-EG"/>
        </w:rPr>
        <w:t>ي</w:t>
      </w:r>
      <w:r w:rsidR="00596085">
        <w:rPr>
          <w:rFonts w:ascii="Times New Roman" w:hAnsi="Times New Roman" w:cs="Times New Roman" w:hint="cs"/>
          <w:b/>
          <w:sz w:val="28"/>
          <w:szCs w:val="28"/>
          <w:rtl/>
          <w:lang w:bidi="ar-EG"/>
        </w:rPr>
        <w:t xml:space="preserve"> في كثير من الأحيان</w:t>
      </w:r>
      <w:r>
        <w:rPr>
          <w:rFonts w:ascii="Times New Roman" w:hAnsi="Times New Roman" w:cs="Times New Roman" w:hint="cs"/>
          <w:b/>
          <w:sz w:val="28"/>
          <w:szCs w:val="28"/>
          <w:rtl/>
          <w:lang w:bidi="ar-EG"/>
        </w:rPr>
        <w:t xml:space="preserve"> في</w:t>
      </w:r>
      <w:r w:rsidR="00596085">
        <w:rPr>
          <w:rFonts w:ascii="Times New Roman" w:hAnsi="Times New Roman" w:cs="Times New Roman" w:hint="cs"/>
          <w:b/>
          <w:sz w:val="28"/>
          <w:szCs w:val="28"/>
          <w:rtl/>
          <w:lang w:bidi="ar-EG"/>
        </w:rPr>
        <w:t xml:space="preserve"> إطار</w:t>
      </w:r>
      <w:r>
        <w:rPr>
          <w:rFonts w:ascii="Times New Roman" w:hAnsi="Times New Roman" w:cs="Times New Roman" w:hint="cs"/>
          <w:b/>
          <w:sz w:val="28"/>
          <w:szCs w:val="28"/>
          <w:rtl/>
          <w:lang w:bidi="ar-EG"/>
        </w:rPr>
        <w:t xml:space="preserve"> العائلات وفي علاقات الح</w:t>
      </w:r>
      <w:r w:rsidR="0004207C">
        <w:rPr>
          <w:rFonts w:ascii="Times New Roman" w:hAnsi="Times New Roman" w:cs="Times New Roman" w:hint="cs"/>
          <w:b/>
          <w:sz w:val="28"/>
          <w:szCs w:val="28"/>
          <w:rtl/>
          <w:lang w:bidi="ar-EG"/>
        </w:rPr>
        <w:t>ب</w:t>
      </w:r>
      <w:r>
        <w:rPr>
          <w:rFonts w:ascii="Times New Roman" w:hAnsi="Times New Roman" w:cs="Times New Roman" w:hint="cs"/>
          <w:b/>
          <w:sz w:val="28"/>
          <w:szCs w:val="28"/>
          <w:rtl/>
          <w:lang w:bidi="ar-EG"/>
        </w:rPr>
        <w:t xml:space="preserve"> وفي داخل المجموعات والمجتمعات الصغيرة </w:t>
      </w:r>
      <w:r w:rsidR="005F35D6">
        <w:rPr>
          <w:rFonts w:ascii="Times New Roman" w:hAnsi="Times New Roman" w:cs="Times New Roman" w:hint="cs"/>
          <w:b/>
          <w:sz w:val="28"/>
          <w:szCs w:val="28"/>
          <w:rtl/>
          <w:lang w:bidi="ar-EG"/>
        </w:rPr>
        <w:t>أو</w:t>
      </w:r>
      <w:r>
        <w:rPr>
          <w:rFonts w:ascii="Times New Roman" w:hAnsi="Times New Roman" w:cs="Times New Roman" w:hint="cs"/>
          <w:b/>
          <w:sz w:val="28"/>
          <w:szCs w:val="28"/>
          <w:rtl/>
          <w:lang w:bidi="ar-EG"/>
        </w:rPr>
        <w:t xml:space="preserve"> الكبيرة، وأيضا </w:t>
      </w:r>
      <w:r w:rsidR="00596085">
        <w:rPr>
          <w:rFonts w:ascii="Times New Roman" w:hAnsi="Times New Roman" w:cs="Times New Roman" w:hint="cs"/>
          <w:b/>
          <w:sz w:val="28"/>
          <w:szCs w:val="28"/>
          <w:rtl/>
          <w:lang w:bidi="ar-EG"/>
        </w:rPr>
        <w:t>في حالة انتماء</w:t>
      </w:r>
      <w:r>
        <w:rPr>
          <w:rFonts w:ascii="Times New Roman" w:hAnsi="Times New Roman" w:cs="Times New Roman" w:hint="cs"/>
          <w:b/>
          <w:sz w:val="28"/>
          <w:szCs w:val="28"/>
          <w:rtl/>
          <w:lang w:bidi="ar-EG"/>
        </w:rPr>
        <w:t xml:space="preserve"> العائلات أو الأزواج إلى جماعة ما مثل </w:t>
      </w:r>
      <w:r w:rsidR="005F35D6">
        <w:rPr>
          <w:rFonts w:ascii="Times New Roman" w:hAnsi="Times New Roman" w:cs="Times New Roman" w:hint="cs"/>
          <w:b/>
          <w:sz w:val="28"/>
          <w:szCs w:val="28"/>
          <w:rtl/>
          <w:lang w:bidi="ar-EG"/>
        </w:rPr>
        <w:t>طائفة</w:t>
      </w:r>
      <w:r>
        <w:rPr>
          <w:rFonts w:ascii="Times New Roman" w:hAnsi="Times New Roman" w:cs="Times New Roman" w:hint="cs"/>
          <w:b/>
          <w:sz w:val="28"/>
          <w:szCs w:val="28"/>
          <w:rtl/>
          <w:lang w:bidi="ar-EG"/>
        </w:rPr>
        <w:t xml:space="preserve"> دينية. ومن المهم لفت الانتباه إلى أن في العائلة</w:t>
      </w:r>
      <w:r w:rsidR="005F35D6">
        <w:rPr>
          <w:rFonts w:ascii="Times New Roman" w:hAnsi="Times New Roman" w:cs="Times New Roman" w:hint="cs"/>
          <w:b/>
          <w:sz w:val="28"/>
          <w:szCs w:val="28"/>
          <w:rtl/>
          <w:lang w:bidi="ar-EG"/>
        </w:rPr>
        <w:t xml:space="preserve"> على سبيل المثال</w:t>
      </w:r>
      <w:r>
        <w:rPr>
          <w:rFonts w:ascii="Times New Roman" w:hAnsi="Times New Roman" w:cs="Times New Roman" w:hint="cs"/>
          <w:b/>
          <w:sz w:val="28"/>
          <w:szCs w:val="28"/>
          <w:rtl/>
          <w:lang w:bidi="ar-EG"/>
        </w:rPr>
        <w:t xml:space="preserve"> قد </w:t>
      </w:r>
      <w:r w:rsidR="0004207C">
        <w:rPr>
          <w:rFonts w:ascii="Times New Roman" w:hAnsi="Times New Roman" w:cs="Times New Roman" w:hint="cs"/>
          <w:b/>
          <w:sz w:val="28"/>
          <w:szCs w:val="28"/>
          <w:rtl/>
          <w:lang w:bidi="ar-EG"/>
        </w:rPr>
        <w:t>يكون ال</w:t>
      </w:r>
      <w:r w:rsidR="001E349C">
        <w:rPr>
          <w:rFonts w:ascii="Times New Roman" w:hAnsi="Times New Roman" w:cs="Times New Roman" w:hint="cs"/>
          <w:b/>
          <w:sz w:val="28"/>
          <w:szCs w:val="28"/>
          <w:rtl/>
          <w:lang w:bidi="ar-EG"/>
        </w:rPr>
        <w:t>ضبط</w:t>
      </w:r>
      <w:r w:rsidR="0004207C">
        <w:rPr>
          <w:rFonts w:ascii="Times New Roman" w:hAnsi="Times New Roman" w:cs="Times New Roman" w:hint="cs"/>
          <w:b/>
          <w:sz w:val="28"/>
          <w:szCs w:val="28"/>
          <w:rtl/>
          <w:lang w:bidi="ar-EG"/>
        </w:rPr>
        <w:t xml:space="preserve"> الاجتماعي</w:t>
      </w:r>
      <w:r>
        <w:rPr>
          <w:rFonts w:ascii="Times New Roman" w:hAnsi="Times New Roman" w:cs="Times New Roman" w:hint="cs"/>
          <w:b/>
          <w:sz w:val="28"/>
          <w:szCs w:val="28"/>
          <w:rtl/>
          <w:lang w:bidi="ar-EG"/>
        </w:rPr>
        <w:t xml:space="preserve"> ال</w:t>
      </w:r>
      <w:r w:rsidR="0004207C">
        <w:rPr>
          <w:rFonts w:ascii="Times New Roman" w:hAnsi="Times New Roman" w:cs="Times New Roman" w:hint="cs"/>
          <w:b/>
          <w:sz w:val="28"/>
          <w:szCs w:val="28"/>
          <w:rtl/>
          <w:lang w:bidi="ar-EG"/>
        </w:rPr>
        <w:t>ذي</w:t>
      </w:r>
      <w:r>
        <w:rPr>
          <w:rFonts w:ascii="Times New Roman" w:hAnsi="Times New Roman" w:cs="Times New Roman" w:hint="cs"/>
          <w:b/>
          <w:sz w:val="28"/>
          <w:szCs w:val="28"/>
          <w:rtl/>
          <w:lang w:bidi="ar-EG"/>
        </w:rPr>
        <w:t xml:space="preserve"> </w:t>
      </w:r>
      <w:r w:rsidR="005F35D6">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مارسه الوالدان تجاه أطفالهما نتيجة لتعرض الوالدين أنفسهما لضغط من ال</w:t>
      </w:r>
      <w:r w:rsidR="001E349C">
        <w:rPr>
          <w:rFonts w:ascii="Times New Roman" w:hAnsi="Times New Roman" w:cs="Times New Roman" w:hint="cs"/>
          <w:b/>
          <w:sz w:val="28"/>
          <w:szCs w:val="28"/>
          <w:rtl/>
          <w:lang w:bidi="ar-EG"/>
        </w:rPr>
        <w:t>طائفة الدينية</w:t>
      </w:r>
      <w:r>
        <w:rPr>
          <w:rFonts w:ascii="Times New Roman" w:hAnsi="Times New Roman" w:cs="Times New Roman" w:hint="cs"/>
          <w:b/>
          <w:sz w:val="28"/>
          <w:szCs w:val="28"/>
          <w:rtl/>
          <w:lang w:bidi="ar-EG"/>
        </w:rPr>
        <w:t xml:space="preserve"> أو العائلة الكبيرة أو ال</w:t>
      </w:r>
      <w:r w:rsidR="0004207C">
        <w:rPr>
          <w:rFonts w:ascii="Times New Roman" w:hAnsi="Times New Roman" w:cs="Times New Roman" w:hint="cs"/>
          <w:b/>
          <w:sz w:val="28"/>
          <w:szCs w:val="28"/>
          <w:rtl/>
          <w:lang w:bidi="ar-EG"/>
        </w:rPr>
        <w:t>مجتمع</w:t>
      </w:r>
      <w:r>
        <w:rPr>
          <w:rFonts w:ascii="Times New Roman" w:hAnsi="Times New Roman" w:cs="Times New Roman" w:hint="cs"/>
          <w:b/>
          <w:sz w:val="28"/>
          <w:szCs w:val="28"/>
          <w:rtl/>
          <w:lang w:bidi="ar-EG"/>
        </w:rPr>
        <w:t>. ومن المهم أيضا أن نذكر أن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السلبي ليس "مشكلة مهاجرين"، حيث لا </w:t>
      </w:r>
      <w:r w:rsidR="00B218E0">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 xml:space="preserve">حدث فقط في بيوت المهاجرين، ولكنه </w:t>
      </w:r>
      <w:r w:rsidR="00B218E0">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 xml:space="preserve">حدث في كل البيوت </w:t>
      </w:r>
      <w:r>
        <w:rPr>
          <w:rFonts w:ascii="Times New Roman" w:hAnsi="Times New Roman" w:cs="Times New Roman"/>
          <w:b/>
          <w:sz w:val="28"/>
          <w:szCs w:val="28"/>
          <w:rtl/>
          <w:lang w:bidi="ar-EG"/>
        </w:rPr>
        <w:t>–</w:t>
      </w:r>
      <w:r>
        <w:rPr>
          <w:rFonts w:ascii="Times New Roman" w:hAnsi="Times New Roman" w:cs="Times New Roman" w:hint="cs"/>
          <w:b/>
          <w:sz w:val="28"/>
          <w:szCs w:val="28"/>
          <w:rtl/>
          <w:lang w:bidi="ar-EG"/>
        </w:rPr>
        <w:t xml:space="preserve"> سواء متدينين أو غير متدينين. </w:t>
      </w:r>
    </w:p>
    <w:p w14:paraId="73319D50" w14:textId="77777777" w:rsidR="00596085" w:rsidRDefault="00596085" w:rsidP="00A143B9">
      <w:pPr>
        <w:spacing w:after="120" w:line="240" w:lineRule="atLeast"/>
        <w:jc w:val="right"/>
        <w:rPr>
          <w:rFonts w:ascii="Times New Roman" w:hAnsi="Times New Roman" w:cs="Times New Roman"/>
          <w:b/>
          <w:sz w:val="28"/>
          <w:szCs w:val="28"/>
          <w:rtl/>
          <w:lang w:bidi="ar-EG"/>
        </w:rPr>
      </w:pPr>
    </w:p>
    <w:p w14:paraId="04766644" w14:textId="2F9C0BF3" w:rsidR="00985543" w:rsidRDefault="00985543" w:rsidP="00A143B9">
      <w:pPr>
        <w:spacing w:after="120" w:line="240" w:lineRule="atLeast"/>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أسئلة للت</w:t>
      </w:r>
      <w:r w:rsidR="005F35D6">
        <w:rPr>
          <w:rFonts w:ascii="Times New Roman" w:hAnsi="Times New Roman" w:cs="Times New Roman" w:hint="cs"/>
          <w:bCs/>
          <w:sz w:val="28"/>
          <w:szCs w:val="28"/>
          <w:rtl/>
          <w:lang w:bidi="ar-EG"/>
        </w:rPr>
        <w:t>فكير</w:t>
      </w:r>
      <w:r>
        <w:rPr>
          <w:rFonts w:ascii="Times New Roman" w:hAnsi="Times New Roman" w:cs="Times New Roman" w:hint="cs"/>
          <w:bCs/>
          <w:sz w:val="28"/>
          <w:szCs w:val="28"/>
          <w:rtl/>
          <w:lang w:bidi="ar-EG"/>
        </w:rPr>
        <w:t xml:space="preserve">: </w:t>
      </w:r>
    </w:p>
    <w:p w14:paraId="3B0E60AE" w14:textId="4B61391B" w:rsidR="00D657BE" w:rsidRDefault="00985543"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كيف يمكننا </w:t>
      </w:r>
      <w:r w:rsidR="00596085">
        <w:rPr>
          <w:rFonts w:ascii="Times New Roman" w:hAnsi="Times New Roman" w:cs="Times New Roman" w:hint="cs"/>
          <w:b/>
          <w:sz w:val="28"/>
          <w:szCs w:val="28"/>
          <w:rtl/>
          <w:lang w:bidi="ar-EG"/>
        </w:rPr>
        <w:t>أن نعر</w:t>
      </w:r>
      <w:r w:rsidR="0004207C">
        <w:rPr>
          <w:rFonts w:ascii="Times New Roman" w:hAnsi="Times New Roman" w:cs="Times New Roman" w:hint="cs"/>
          <w:b/>
          <w:sz w:val="28"/>
          <w:szCs w:val="28"/>
          <w:rtl/>
          <w:lang w:bidi="ar-EG"/>
        </w:rPr>
        <w:t>ّ</w:t>
      </w:r>
      <w:r w:rsidR="00596085">
        <w:rPr>
          <w:rFonts w:ascii="Times New Roman" w:hAnsi="Times New Roman" w:cs="Times New Roman" w:hint="cs"/>
          <w:b/>
          <w:sz w:val="28"/>
          <w:szCs w:val="28"/>
          <w:rtl/>
          <w:lang w:bidi="ar-EG"/>
        </w:rPr>
        <w:t>ف ال</w:t>
      </w:r>
      <w:r w:rsidR="001E349C">
        <w:rPr>
          <w:rFonts w:ascii="Times New Roman" w:hAnsi="Times New Roman" w:cs="Times New Roman" w:hint="cs"/>
          <w:b/>
          <w:sz w:val="28"/>
          <w:szCs w:val="28"/>
          <w:rtl/>
          <w:lang w:bidi="ar-EG"/>
        </w:rPr>
        <w:t>ضبط</w:t>
      </w:r>
      <w:r w:rsidR="00596085">
        <w:rPr>
          <w:rFonts w:ascii="Times New Roman" w:hAnsi="Times New Roman" w:cs="Times New Roman" w:hint="cs"/>
          <w:b/>
          <w:sz w:val="28"/>
          <w:szCs w:val="28"/>
          <w:rtl/>
          <w:lang w:bidi="ar-EG"/>
        </w:rPr>
        <w:t xml:space="preserve"> الاجتماعي الإيجابي</w:t>
      </w:r>
      <w:r w:rsidR="00D657BE">
        <w:rPr>
          <w:rFonts w:ascii="Times New Roman" w:hAnsi="Times New Roman" w:cs="Times New Roman" w:hint="cs"/>
          <w:b/>
          <w:sz w:val="28"/>
          <w:szCs w:val="28"/>
          <w:rtl/>
          <w:lang w:bidi="ar-EG"/>
        </w:rPr>
        <w:t xml:space="preserve"> وما هي الحدود </w:t>
      </w:r>
      <w:r w:rsidR="00790353">
        <w:rPr>
          <w:rFonts w:ascii="Times New Roman" w:hAnsi="Times New Roman" w:cs="Times New Roman" w:hint="cs"/>
          <w:b/>
          <w:sz w:val="28"/>
          <w:szCs w:val="28"/>
          <w:rtl/>
          <w:lang w:bidi="ar-EG"/>
        </w:rPr>
        <w:t>الفاصلة بينه وبين</w:t>
      </w:r>
      <w:r w:rsidR="00D657BE">
        <w:rPr>
          <w:rFonts w:ascii="Times New Roman" w:hAnsi="Times New Roman" w:cs="Times New Roman" w:hint="cs"/>
          <w:b/>
          <w:sz w:val="28"/>
          <w:szCs w:val="28"/>
          <w:rtl/>
          <w:lang w:bidi="ar-EG"/>
        </w:rPr>
        <w:t xml:space="preserve"> ال</w:t>
      </w:r>
      <w:r w:rsidR="001E349C">
        <w:rPr>
          <w:rFonts w:ascii="Times New Roman" w:hAnsi="Times New Roman" w:cs="Times New Roman" w:hint="cs"/>
          <w:b/>
          <w:sz w:val="28"/>
          <w:szCs w:val="28"/>
          <w:rtl/>
          <w:lang w:bidi="ar-EG"/>
        </w:rPr>
        <w:t>ضبط</w:t>
      </w:r>
      <w:r w:rsidR="00596085">
        <w:rPr>
          <w:rFonts w:ascii="Times New Roman" w:hAnsi="Times New Roman" w:cs="Times New Roman" w:hint="cs"/>
          <w:b/>
          <w:sz w:val="28"/>
          <w:szCs w:val="28"/>
          <w:rtl/>
          <w:lang w:bidi="ar-EG"/>
        </w:rPr>
        <w:t xml:space="preserve"> السلبي</w:t>
      </w:r>
      <w:r w:rsidR="00D657BE">
        <w:rPr>
          <w:rFonts w:ascii="Times New Roman" w:hAnsi="Times New Roman" w:cs="Times New Roman" w:hint="cs"/>
          <w:b/>
          <w:sz w:val="28"/>
          <w:szCs w:val="28"/>
          <w:rtl/>
          <w:lang w:bidi="ar-EG"/>
        </w:rPr>
        <w:t>؟</w:t>
      </w:r>
    </w:p>
    <w:p w14:paraId="3447B62D" w14:textId="4DB64C4E" w:rsidR="00D657BE" w:rsidRDefault="00D657BE"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هل هناك طرق أخرى لتعريف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السلبي؟ </w:t>
      </w:r>
    </w:p>
    <w:p w14:paraId="0D19D650" w14:textId="65BC0FB4" w:rsidR="00790353" w:rsidRDefault="00D657BE"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لماذا </w:t>
      </w:r>
      <w:r w:rsidR="00B218E0">
        <w:rPr>
          <w:rFonts w:ascii="Times New Roman" w:hAnsi="Times New Roman" w:cs="Times New Roman" w:hint="cs"/>
          <w:b/>
          <w:sz w:val="28"/>
          <w:szCs w:val="28"/>
          <w:rtl/>
          <w:lang w:bidi="ar-EG"/>
        </w:rPr>
        <w:t>ي</w:t>
      </w:r>
      <w:r w:rsidR="00790353">
        <w:rPr>
          <w:rFonts w:ascii="Times New Roman" w:hAnsi="Times New Roman" w:cs="Times New Roman" w:hint="cs"/>
          <w:b/>
          <w:sz w:val="28"/>
          <w:szCs w:val="28"/>
          <w:rtl/>
          <w:lang w:bidi="ar-EG"/>
        </w:rPr>
        <w:t>عد ال</w:t>
      </w:r>
      <w:r w:rsidR="001E349C">
        <w:rPr>
          <w:rFonts w:ascii="Times New Roman" w:hAnsi="Times New Roman" w:cs="Times New Roman" w:hint="cs"/>
          <w:b/>
          <w:sz w:val="28"/>
          <w:szCs w:val="28"/>
          <w:rtl/>
          <w:lang w:bidi="ar-EG"/>
        </w:rPr>
        <w:t>ضبط</w:t>
      </w:r>
      <w:r w:rsidR="00790353">
        <w:rPr>
          <w:rFonts w:ascii="Times New Roman" w:hAnsi="Times New Roman" w:cs="Times New Roman" w:hint="cs"/>
          <w:b/>
          <w:sz w:val="28"/>
          <w:szCs w:val="28"/>
          <w:rtl/>
          <w:lang w:bidi="ar-EG"/>
        </w:rPr>
        <w:t xml:space="preserve"> الاجتماعي</w:t>
      </w:r>
      <w:r>
        <w:rPr>
          <w:rFonts w:ascii="Times New Roman" w:hAnsi="Times New Roman" w:cs="Times New Roman" w:hint="cs"/>
          <w:b/>
          <w:sz w:val="28"/>
          <w:szCs w:val="28"/>
          <w:rtl/>
          <w:lang w:bidi="ar-EG"/>
        </w:rPr>
        <w:t xml:space="preserve"> مشكلة؟</w:t>
      </w:r>
    </w:p>
    <w:p w14:paraId="5B496D3B" w14:textId="14835328" w:rsidR="00D657BE" w:rsidRDefault="00D657BE"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 </w:t>
      </w:r>
      <w:r w:rsidR="00985543">
        <w:rPr>
          <w:rFonts w:ascii="Times New Roman" w:hAnsi="Times New Roman" w:cs="Times New Roman" w:hint="cs"/>
          <w:b/>
          <w:sz w:val="28"/>
          <w:szCs w:val="28"/>
          <w:rtl/>
          <w:lang w:bidi="ar-EG"/>
        </w:rPr>
        <w:t xml:space="preserve"> </w:t>
      </w:r>
    </w:p>
    <w:p w14:paraId="5B7CFD78" w14:textId="73C055D0" w:rsidR="00D657BE" w:rsidRDefault="00D657BE" w:rsidP="00A143B9">
      <w:pPr>
        <w:spacing w:after="120" w:line="240" w:lineRule="atLeast"/>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الدين ك</w:t>
      </w:r>
      <w:r w:rsidR="00790353">
        <w:rPr>
          <w:rFonts w:ascii="Times New Roman" w:hAnsi="Times New Roman" w:cs="Times New Roman" w:hint="cs"/>
          <w:bCs/>
          <w:sz w:val="28"/>
          <w:szCs w:val="28"/>
          <w:rtl/>
          <w:lang w:bidi="ar-EG"/>
        </w:rPr>
        <w:t>مبرر لل</w:t>
      </w:r>
      <w:r w:rsidR="001E349C">
        <w:rPr>
          <w:rFonts w:ascii="Times New Roman" w:hAnsi="Times New Roman" w:cs="Times New Roman" w:hint="cs"/>
          <w:bCs/>
          <w:sz w:val="28"/>
          <w:szCs w:val="28"/>
          <w:rtl/>
          <w:lang w:bidi="ar-EG"/>
        </w:rPr>
        <w:t>ضبط</w:t>
      </w:r>
      <w:r>
        <w:rPr>
          <w:rFonts w:ascii="Times New Roman" w:hAnsi="Times New Roman" w:cs="Times New Roman" w:hint="cs"/>
          <w:bCs/>
          <w:sz w:val="28"/>
          <w:szCs w:val="28"/>
          <w:rtl/>
          <w:lang w:bidi="ar-EG"/>
        </w:rPr>
        <w:t xml:space="preserve"> الاجتماعي السلبي</w:t>
      </w:r>
    </w:p>
    <w:p w14:paraId="7173B090" w14:textId="77D44F92" w:rsidR="00D657BE" w:rsidRDefault="00B218E0"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يت</w:t>
      </w:r>
      <w:r w:rsidR="00790353">
        <w:rPr>
          <w:rFonts w:ascii="Times New Roman" w:hAnsi="Times New Roman" w:cs="Times New Roman" w:hint="cs"/>
          <w:b/>
          <w:sz w:val="28"/>
          <w:szCs w:val="28"/>
          <w:rtl/>
          <w:lang w:bidi="ar-EG"/>
        </w:rPr>
        <w:t>خذ</w:t>
      </w:r>
      <w:r w:rsidR="00D657BE">
        <w:rPr>
          <w:rFonts w:ascii="Times New Roman" w:hAnsi="Times New Roman" w:cs="Times New Roman" w:hint="cs"/>
          <w:b/>
          <w:sz w:val="28"/>
          <w:szCs w:val="28"/>
          <w:rtl/>
          <w:lang w:bidi="ar-EG"/>
        </w:rPr>
        <w:t xml:space="preserve"> ال</w:t>
      </w:r>
      <w:r w:rsidR="001E349C">
        <w:rPr>
          <w:rFonts w:ascii="Times New Roman" w:hAnsi="Times New Roman" w:cs="Times New Roman" w:hint="cs"/>
          <w:b/>
          <w:sz w:val="28"/>
          <w:szCs w:val="28"/>
          <w:rtl/>
          <w:lang w:bidi="ar-EG"/>
        </w:rPr>
        <w:t>ضبط</w:t>
      </w:r>
      <w:r w:rsidR="00790353">
        <w:rPr>
          <w:rFonts w:ascii="Times New Roman" w:hAnsi="Times New Roman" w:cs="Times New Roman" w:hint="cs"/>
          <w:b/>
          <w:sz w:val="28"/>
          <w:szCs w:val="28"/>
          <w:rtl/>
          <w:lang w:bidi="ar-EG"/>
        </w:rPr>
        <w:t xml:space="preserve"> </w:t>
      </w:r>
      <w:r w:rsidR="00D657BE">
        <w:rPr>
          <w:rFonts w:ascii="Times New Roman" w:hAnsi="Times New Roman" w:cs="Times New Roman" w:hint="cs"/>
          <w:b/>
          <w:sz w:val="28"/>
          <w:szCs w:val="28"/>
          <w:rtl/>
          <w:lang w:bidi="ar-EG"/>
        </w:rPr>
        <w:t>الاجتماعي السلبي عدة أشكا</w:t>
      </w:r>
      <w:r w:rsidR="00790353">
        <w:rPr>
          <w:rFonts w:ascii="Times New Roman" w:hAnsi="Times New Roman" w:cs="Times New Roman" w:hint="cs"/>
          <w:b/>
          <w:sz w:val="28"/>
          <w:szCs w:val="28"/>
          <w:rtl/>
          <w:lang w:bidi="ar-EG"/>
        </w:rPr>
        <w:t>ل</w:t>
      </w:r>
      <w:r w:rsidR="00D657BE">
        <w:rPr>
          <w:rFonts w:ascii="Times New Roman" w:hAnsi="Times New Roman" w:cs="Times New Roman" w:hint="cs"/>
          <w:b/>
          <w:sz w:val="28"/>
          <w:szCs w:val="28"/>
          <w:rtl/>
          <w:lang w:bidi="ar-EG"/>
        </w:rPr>
        <w:t xml:space="preserve"> ويمكن تبريره </w:t>
      </w:r>
      <w:r w:rsidR="00790353">
        <w:rPr>
          <w:rFonts w:ascii="Times New Roman" w:hAnsi="Times New Roman" w:cs="Times New Roman" w:hint="cs"/>
          <w:b/>
          <w:sz w:val="28"/>
          <w:szCs w:val="28"/>
          <w:rtl/>
          <w:lang w:bidi="ar-EG"/>
        </w:rPr>
        <w:t xml:space="preserve">من خلال عدة </w:t>
      </w:r>
      <w:r w:rsidR="00621157">
        <w:rPr>
          <w:rFonts w:ascii="Times New Roman" w:hAnsi="Times New Roman" w:cs="Times New Roman" w:hint="cs"/>
          <w:b/>
          <w:sz w:val="28"/>
          <w:szCs w:val="28"/>
          <w:rtl/>
          <w:lang w:bidi="ar-EG"/>
        </w:rPr>
        <w:t>أ</w:t>
      </w:r>
      <w:r w:rsidR="00790353">
        <w:rPr>
          <w:rFonts w:ascii="Times New Roman" w:hAnsi="Times New Roman" w:cs="Times New Roman" w:hint="cs"/>
          <w:b/>
          <w:sz w:val="28"/>
          <w:szCs w:val="28"/>
          <w:rtl/>
          <w:lang w:bidi="ar-EG"/>
        </w:rPr>
        <w:t>مور</w:t>
      </w:r>
      <w:r w:rsidR="00D657BE">
        <w:rPr>
          <w:rFonts w:ascii="Times New Roman" w:hAnsi="Times New Roman" w:cs="Times New Roman" w:hint="cs"/>
          <w:b/>
          <w:sz w:val="28"/>
          <w:szCs w:val="28"/>
          <w:rtl/>
          <w:lang w:bidi="ar-EG"/>
        </w:rPr>
        <w:t xml:space="preserve">، على سبيل المثال من خلال الدين أو الثقافة. </w:t>
      </w:r>
    </w:p>
    <w:p w14:paraId="647938C4" w14:textId="77777777" w:rsidR="00D657BE" w:rsidRDefault="00D657BE" w:rsidP="00A143B9">
      <w:pPr>
        <w:spacing w:after="120" w:line="240" w:lineRule="atLeast"/>
        <w:jc w:val="right"/>
        <w:rPr>
          <w:rFonts w:ascii="Times New Roman" w:hAnsi="Times New Roman" w:cs="Times New Roman"/>
          <w:b/>
          <w:sz w:val="28"/>
          <w:szCs w:val="28"/>
          <w:rtl/>
          <w:lang w:bidi="ar-EG"/>
        </w:rPr>
      </w:pPr>
    </w:p>
    <w:p w14:paraId="5358F724" w14:textId="2D9D6320" w:rsidR="00D657BE" w:rsidRDefault="00790353"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إن مقولة </w:t>
      </w:r>
      <w:r w:rsidR="00D657BE">
        <w:rPr>
          <w:rFonts w:ascii="Times New Roman" w:hAnsi="Times New Roman" w:cs="Times New Roman" w:hint="cs"/>
          <w:b/>
          <w:sz w:val="28"/>
          <w:szCs w:val="28"/>
          <w:rtl/>
          <w:lang w:bidi="ar-EG"/>
        </w:rPr>
        <w:t xml:space="preserve">"هكذا الأمر في ديننا" أو "هذا </w:t>
      </w:r>
      <w:r>
        <w:rPr>
          <w:rFonts w:ascii="Times New Roman" w:hAnsi="Times New Roman" w:cs="Times New Roman" w:hint="cs"/>
          <w:b/>
          <w:sz w:val="28"/>
          <w:szCs w:val="28"/>
          <w:rtl/>
          <w:lang w:bidi="ar-EG"/>
        </w:rPr>
        <w:t>نص مكتوب</w:t>
      </w:r>
      <w:r w:rsidR="00D657BE">
        <w:rPr>
          <w:rFonts w:ascii="Times New Roman" w:hAnsi="Times New Roman" w:cs="Times New Roman" w:hint="cs"/>
          <w:b/>
          <w:sz w:val="28"/>
          <w:szCs w:val="28"/>
          <w:rtl/>
          <w:lang w:bidi="ar-EG"/>
        </w:rPr>
        <w:t xml:space="preserve"> في كتبنا المقدسة" لا </w:t>
      </w:r>
      <w:r>
        <w:rPr>
          <w:rFonts w:ascii="Times New Roman" w:hAnsi="Times New Roman" w:cs="Times New Roman" w:hint="cs"/>
          <w:b/>
          <w:sz w:val="28"/>
          <w:szCs w:val="28"/>
          <w:rtl/>
          <w:lang w:bidi="ar-EG"/>
        </w:rPr>
        <w:t>تُعفي</w:t>
      </w:r>
      <w:r w:rsidR="00D657BE">
        <w:rPr>
          <w:rFonts w:ascii="Times New Roman" w:hAnsi="Times New Roman" w:cs="Times New Roman" w:hint="cs"/>
          <w:b/>
          <w:sz w:val="28"/>
          <w:szCs w:val="28"/>
          <w:rtl/>
          <w:lang w:bidi="ar-EG"/>
        </w:rPr>
        <w:t xml:space="preserve"> من القانون. إن التقاليد والممارسات التي تحد من الحريات بشكل ممنهج مخالفة للقانون بغض النظر عن تبريره</w:t>
      </w:r>
      <w:r>
        <w:rPr>
          <w:rFonts w:ascii="Times New Roman" w:hAnsi="Times New Roman" w:cs="Times New Roman" w:hint="cs"/>
          <w:b/>
          <w:sz w:val="28"/>
          <w:szCs w:val="28"/>
          <w:rtl/>
          <w:lang w:bidi="ar-EG"/>
        </w:rPr>
        <w:t>ا</w:t>
      </w:r>
      <w:r w:rsidR="00D657BE">
        <w:rPr>
          <w:rFonts w:ascii="Times New Roman" w:hAnsi="Times New Roman" w:cs="Times New Roman" w:hint="cs"/>
          <w:b/>
          <w:sz w:val="28"/>
          <w:szCs w:val="28"/>
          <w:rtl/>
          <w:lang w:bidi="ar-EG"/>
        </w:rPr>
        <w:t xml:space="preserve"> دينيا أو ثقافيا. ولا ت</w:t>
      </w:r>
      <w:r>
        <w:rPr>
          <w:rFonts w:ascii="Times New Roman" w:hAnsi="Times New Roman" w:cs="Times New Roman" w:hint="cs"/>
          <w:b/>
          <w:sz w:val="28"/>
          <w:szCs w:val="28"/>
          <w:rtl/>
          <w:lang w:bidi="ar-EG"/>
        </w:rPr>
        <w:t>ُ</w:t>
      </w:r>
      <w:r w:rsidR="00D657BE">
        <w:rPr>
          <w:rFonts w:ascii="Times New Roman" w:hAnsi="Times New Roman" w:cs="Times New Roman" w:hint="cs"/>
          <w:b/>
          <w:sz w:val="28"/>
          <w:szCs w:val="28"/>
          <w:rtl/>
          <w:lang w:bidi="ar-EG"/>
        </w:rPr>
        <w:t>عطي حرية الدين أي حماية لهذا النوع من الممارسات. إن حرية الدين هي حماية للأفراد وليست للدين</w:t>
      </w:r>
      <w:r>
        <w:rPr>
          <w:rFonts w:ascii="Times New Roman" w:hAnsi="Times New Roman" w:cs="Times New Roman" w:hint="cs"/>
          <w:b/>
          <w:sz w:val="28"/>
          <w:szCs w:val="28"/>
          <w:rtl/>
          <w:lang w:bidi="ar-EG"/>
        </w:rPr>
        <w:t xml:space="preserve"> ذاته</w:t>
      </w:r>
      <w:r w:rsidR="00D657BE">
        <w:rPr>
          <w:rFonts w:ascii="Times New Roman" w:hAnsi="Times New Roman" w:cs="Times New Roman" w:hint="cs"/>
          <w:b/>
          <w:sz w:val="28"/>
          <w:szCs w:val="28"/>
          <w:rtl/>
          <w:lang w:bidi="ar-EG"/>
        </w:rPr>
        <w:t>.</w:t>
      </w:r>
    </w:p>
    <w:p w14:paraId="13B8038A" w14:textId="59907266" w:rsidR="00D03517" w:rsidRDefault="00D03517"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يمكن أن يكون الدين مصدرا ل</w:t>
      </w:r>
      <w:r w:rsidR="00790353">
        <w:rPr>
          <w:rFonts w:ascii="Times New Roman" w:hAnsi="Times New Roman" w:cs="Times New Roman" w:hint="cs"/>
          <w:b/>
          <w:sz w:val="28"/>
          <w:szCs w:val="28"/>
          <w:rtl/>
          <w:lang w:bidi="ar-EG"/>
        </w:rPr>
        <w:t>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الإيجابي. </w:t>
      </w:r>
      <w:r w:rsidR="00A16D32">
        <w:rPr>
          <w:rFonts w:ascii="Times New Roman" w:hAnsi="Times New Roman" w:cs="Times New Roman" w:hint="cs"/>
          <w:b/>
          <w:sz w:val="28"/>
          <w:szCs w:val="28"/>
          <w:rtl/>
          <w:lang w:bidi="ar-EG"/>
        </w:rPr>
        <w:t>ف</w:t>
      </w:r>
      <w:r>
        <w:rPr>
          <w:rFonts w:ascii="Times New Roman" w:hAnsi="Times New Roman" w:cs="Times New Roman" w:hint="cs"/>
          <w:b/>
          <w:sz w:val="28"/>
          <w:szCs w:val="28"/>
          <w:rtl/>
          <w:lang w:bidi="ar-EG"/>
        </w:rPr>
        <w:t>غالبا ما تشكل المجتمعات الدينية روابط قوية ووثيقة</w:t>
      </w:r>
      <w:r w:rsidR="00790353">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 وتوفر أطرا قوية حول المجموعة، حيث يقوم الأعضاء بمساعدة ودعم بعضهم البعض. ويكون الدين في كثيرا من الأحيان مصدرا للأخلاق من خلال الح</w:t>
      </w:r>
      <w:r w:rsidR="00B218E0">
        <w:rPr>
          <w:rFonts w:ascii="Times New Roman" w:hAnsi="Times New Roman" w:cs="Times New Roman" w:hint="cs"/>
          <w:b/>
          <w:sz w:val="28"/>
          <w:szCs w:val="28"/>
          <w:rtl/>
          <w:lang w:bidi="ar-EG"/>
        </w:rPr>
        <w:t>ث</w:t>
      </w:r>
      <w:r>
        <w:rPr>
          <w:rFonts w:ascii="Times New Roman" w:hAnsi="Times New Roman" w:cs="Times New Roman" w:hint="cs"/>
          <w:b/>
          <w:sz w:val="28"/>
          <w:szCs w:val="28"/>
          <w:rtl/>
          <w:lang w:bidi="ar-EG"/>
        </w:rPr>
        <w:t xml:space="preserve"> على</w:t>
      </w:r>
      <w:r w:rsidR="00790353">
        <w:rPr>
          <w:rFonts w:ascii="Times New Roman" w:hAnsi="Times New Roman" w:cs="Times New Roman" w:hint="cs"/>
          <w:b/>
          <w:sz w:val="28"/>
          <w:szCs w:val="28"/>
          <w:rtl/>
          <w:lang w:bidi="ar-EG"/>
        </w:rPr>
        <w:t xml:space="preserve"> تقديم</w:t>
      </w:r>
      <w:r>
        <w:rPr>
          <w:rFonts w:ascii="Times New Roman" w:hAnsi="Times New Roman" w:cs="Times New Roman" w:hint="cs"/>
          <w:b/>
          <w:sz w:val="28"/>
          <w:szCs w:val="28"/>
          <w:rtl/>
          <w:lang w:bidi="ar-EG"/>
        </w:rPr>
        <w:t xml:space="preserve"> المساعدة الاجتماعية ودعم المحتاجين</w:t>
      </w:r>
      <w:r w:rsidR="00790353">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 أو من خلال التقنين أو الامتناع عن تناول الكحول والتبغ. وهذه المعايير قد تكون معززة للفرد والمجموعة </w:t>
      </w:r>
      <w:r w:rsidR="00490FCA">
        <w:rPr>
          <w:rFonts w:ascii="Times New Roman" w:hAnsi="Times New Roman" w:cs="Times New Roman" w:hint="cs"/>
          <w:b/>
          <w:sz w:val="28"/>
          <w:szCs w:val="28"/>
          <w:rtl/>
          <w:lang w:bidi="ar-EG"/>
        </w:rPr>
        <w:t>ككل</w:t>
      </w:r>
      <w:r>
        <w:rPr>
          <w:rFonts w:ascii="Times New Roman" w:hAnsi="Times New Roman" w:cs="Times New Roman" w:hint="cs"/>
          <w:b/>
          <w:sz w:val="28"/>
          <w:szCs w:val="28"/>
          <w:rtl/>
          <w:lang w:bidi="ar-EG"/>
        </w:rPr>
        <w:t xml:space="preserve">. </w:t>
      </w:r>
      <w:r w:rsidR="00D657BE">
        <w:rPr>
          <w:rFonts w:ascii="Times New Roman" w:hAnsi="Times New Roman" w:cs="Times New Roman" w:hint="cs"/>
          <w:b/>
          <w:sz w:val="28"/>
          <w:szCs w:val="28"/>
          <w:rtl/>
          <w:lang w:bidi="ar-EG"/>
        </w:rPr>
        <w:t xml:space="preserve"> </w:t>
      </w:r>
      <w:r w:rsidR="008B035A">
        <w:rPr>
          <w:rFonts w:ascii="Times New Roman" w:hAnsi="Times New Roman" w:cs="Times New Roman" w:hint="cs"/>
          <w:b/>
          <w:sz w:val="28"/>
          <w:szCs w:val="28"/>
          <w:rtl/>
          <w:lang w:bidi="ar-EG"/>
        </w:rPr>
        <w:t xml:space="preserve"> </w:t>
      </w:r>
      <w:r w:rsidR="00786A9C">
        <w:rPr>
          <w:rFonts w:ascii="Times New Roman" w:hAnsi="Times New Roman" w:cs="Times New Roman" w:hint="cs"/>
          <w:b/>
          <w:sz w:val="28"/>
          <w:szCs w:val="28"/>
          <w:rtl/>
          <w:lang w:bidi="ar-EG"/>
        </w:rPr>
        <w:t xml:space="preserve"> </w:t>
      </w:r>
    </w:p>
    <w:p w14:paraId="4CA0CAD3" w14:textId="71DA8DE1" w:rsidR="0076499B" w:rsidRDefault="00D03517"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w:t>
      </w:r>
      <w:r w:rsidR="00790353">
        <w:rPr>
          <w:rFonts w:ascii="Times New Roman" w:hAnsi="Times New Roman" w:cs="Times New Roman" w:hint="cs"/>
          <w:b/>
          <w:sz w:val="28"/>
          <w:szCs w:val="28"/>
          <w:rtl/>
          <w:lang w:bidi="ar-EG"/>
        </w:rPr>
        <w:t xml:space="preserve">عادة </w:t>
      </w:r>
      <w:r>
        <w:rPr>
          <w:rFonts w:ascii="Times New Roman" w:hAnsi="Times New Roman" w:cs="Times New Roman" w:hint="cs"/>
          <w:b/>
          <w:sz w:val="28"/>
          <w:szCs w:val="28"/>
          <w:rtl/>
          <w:lang w:bidi="ar-EG"/>
        </w:rPr>
        <w:t xml:space="preserve">ما </w:t>
      </w:r>
      <w:r w:rsidR="00B218E0">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صبح ال</w:t>
      </w:r>
      <w:r w:rsidR="001E349C">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الاجتماعي سلبي</w:t>
      </w:r>
      <w:r w:rsidR="00B218E0">
        <w:rPr>
          <w:rFonts w:ascii="Times New Roman" w:hAnsi="Times New Roman" w:cs="Times New Roman" w:hint="cs"/>
          <w:b/>
          <w:sz w:val="28"/>
          <w:szCs w:val="28"/>
          <w:rtl/>
          <w:lang w:bidi="ar-EG"/>
        </w:rPr>
        <w:t>ا</w:t>
      </w:r>
      <w:r w:rsidR="00790353">
        <w:rPr>
          <w:rFonts w:ascii="Times New Roman" w:hAnsi="Times New Roman" w:cs="Times New Roman" w:hint="cs"/>
          <w:b/>
          <w:sz w:val="28"/>
          <w:szCs w:val="28"/>
          <w:rtl/>
          <w:lang w:bidi="ar-EG"/>
        </w:rPr>
        <w:t xml:space="preserve"> </w:t>
      </w:r>
      <w:r>
        <w:rPr>
          <w:rFonts w:ascii="Times New Roman" w:hAnsi="Times New Roman" w:cs="Times New Roman" w:hint="cs"/>
          <w:b/>
          <w:sz w:val="28"/>
          <w:szCs w:val="28"/>
          <w:rtl/>
          <w:lang w:bidi="ar-EG"/>
        </w:rPr>
        <w:t xml:space="preserve">عندما يتم تطبيق تلك المعايير وغيرها تحت الضغط والتهديد، وهذا الأمر غير مقبول حتى لو تم تبريره دينيا. </w:t>
      </w:r>
      <w:r w:rsidR="00790353">
        <w:rPr>
          <w:rFonts w:ascii="Times New Roman" w:hAnsi="Times New Roman" w:cs="Times New Roman" w:hint="cs"/>
          <w:b/>
          <w:sz w:val="28"/>
          <w:szCs w:val="28"/>
          <w:rtl/>
          <w:lang w:bidi="ar-EG"/>
        </w:rPr>
        <w:t xml:space="preserve">إن </w:t>
      </w:r>
      <w:r>
        <w:rPr>
          <w:rFonts w:ascii="Times New Roman" w:hAnsi="Times New Roman" w:cs="Times New Roman" w:hint="cs"/>
          <w:b/>
          <w:sz w:val="28"/>
          <w:szCs w:val="28"/>
          <w:rtl/>
          <w:lang w:bidi="ar-EG"/>
        </w:rPr>
        <w:t xml:space="preserve">حرية الفرد </w:t>
      </w:r>
      <w:r w:rsidR="00790353">
        <w:rPr>
          <w:rFonts w:ascii="Times New Roman" w:hAnsi="Times New Roman" w:cs="Times New Roman" w:hint="cs"/>
          <w:b/>
          <w:sz w:val="28"/>
          <w:szCs w:val="28"/>
          <w:rtl/>
          <w:lang w:bidi="ar-EG"/>
        </w:rPr>
        <w:t>تحتل مكانة بارزة</w:t>
      </w:r>
      <w:r>
        <w:rPr>
          <w:rFonts w:ascii="Times New Roman" w:hAnsi="Times New Roman" w:cs="Times New Roman" w:hint="cs"/>
          <w:b/>
          <w:sz w:val="28"/>
          <w:szCs w:val="28"/>
          <w:rtl/>
          <w:lang w:bidi="ar-EG"/>
        </w:rPr>
        <w:t xml:space="preserve"> في التشريع النرويجي</w:t>
      </w:r>
      <w:r w:rsidR="00790353">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 و</w:t>
      </w:r>
      <w:r w:rsidR="0076499B">
        <w:rPr>
          <w:rFonts w:ascii="Times New Roman" w:hAnsi="Times New Roman" w:cs="Times New Roman" w:hint="cs"/>
          <w:b/>
          <w:sz w:val="28"/>
          <w:szCs w:val="28"/>
          <w:rtl/>
          <w:lang w:bidi="ar-EG"/>
        </w:rPr>
        <w:t xml:space="preserve">حدود حرية الفرد </w:t>
      </w:r>
      <w:r w:rsidR="00790353">
        <w:rPr>
          <w:rFonts w:ascii="Times New Roman" w:hAnsi="Times New Roman" w:cs="Times New Roman" w:hint="cs"/>
          <w:b/>
          <w:sz w:val="28"/>
          <w:szCs w:val="28"/>
          <w:rtl/>
          <w:lang w:bidi="ar-EG"/>
        </w:rPr>
        <w:t>ممتدة حتى</w:t>
      </w:r>
      <w:r w:rsidR="0076499B">
        <w:rPr>
          <w:rFonts w:ascii="Times New Roman" w:hAnsi="Times New Roman" w:cs="Times New Roman" w:hint="cs"/>
          <w:b/>
          <w:sz w:val="28"/>
          <w:szCs w:val="28"/>
          <w:rtl/>
          <w:lang w:bidi="ar-EG"/>
        </w:rPr>
        <w:t xml:space="preserve"> بداية حرية الآخرين.</w:t>
      </w:r>
    </w:p>
    <w:p w14:paraId="4D912D31" w14:textId="7450628B" w:rsidR="0076499B" w:rsidRDefault="0076499B"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وفي بعض ال</w:t>
      </w:r>
      <w:r w:rsidR="00790353">
        <w:rPr>
          <w:rFonts w:ascii="Times New Roman" w:hAnsi="Times New Roman" w:cs="Times New Roman" w:hint="cs"/>
          <w:b/>
          <w:sz w:val="28"/>
          <w:szCs w:val="28"/>
          <w:rtl/>
          <w:lang w:bidi="ar-EG"/>
        </w:rPr>
        <w:t>أوساط</w:t>
      </w:r>
      <w:r>
        <w:rPr>
          <w:rFonts w:ascii="Times New Roman" w:hAnsi="Times New Roman" w:cs="Times New Roman" w:hint="cs"/>
          <w:b/>
          <w:sz w:val="28"/>
          <w:szCs w:val="28"/>
          <w:rtl/>
          <w:lang w:bidi="ar-EG"/>
        </w:rPr>
        <w:t xml:space="preserve"> المسيحية المنغلقة، هناك على سبيل المثال توقعات بأن يصبح الرجال حرفيين وتتواجد النساء في البيت مع الأطفال. </w:t>
      </w:r>
      <w:r w:rsidR="00790353">
        <w:rPr>
          <w:rFonts w:ascii="Times New Roman" w:hAnsi="Times New Roman" w:cs="Times New Roman" w:hint="cs"/>
          <w:b/>
          <w:sz w:val="28"/>
          <w:szCs w:val="28"/>
          <w:rtl/>
          <w:lang w:bidi="ar-EG"/>
        </w:rPr>
        <w:t xml:space="preserve">ووقد تواجه رغبة المرء </w:t>
      </w:r>
      <w:r w:rsidR="00B21A66">
        <w:rPr>
          <w:rFonts w:ascii="Times New Roman" w:hAnsi="Times New Roman" w:cs="Times New Roman" w:hint="cs"/>
          <w:b/>
          <w:sz w:val="28"/>
          <w:szCs w:val="28"/>
          <w:rtl/>
          <w:lang w:bidi="ar-EG"/>
        </w:rPr>
        <w:t>من ذلك الوسط</w:t>
      </w:r>
      <w:r>
        <w:rPr>
          <w:rFonts w:ascii="Times New Roman" w:hAnsi="Times New Roman" w:cs="Times New Roman" w:hint="cs"/>
          <w:b/>
          <w:sz w:val="28"/>
          <w:szCs w:val="28"/>
          <w:rtl/>
          <w:lang w:bidi="ar-EG"/>
        </w:rPr>
        <w:t xml:space="preserve"> في الالتحاق بتعليم "خاطئ" بتهديدات بالإقصاء، وهو ما يعني أن المرء لا يستطيع مقابلة عائلته. </w:t>
      </w:r>
      <w:r w:rsidR="00B21A66">
        <w:rPr>
          <w:rFonts w:ascii="Times New Roman" w:hAnsi="Times New Roman" w:cs="Times New Roman" w:hint="cs"/>
          <w:b/>
          <w:sz w:val="28"/>
          <w:szCs w:val="28"/>
          <w:rtl/>
          <w:lang w:bidi="ar-EG"/>
        </w:rPr>
        <w:t>إن قضية ممارسة الضغط على</w:t>
      </w:r>
      <w:r>
        <w:rPr>
          <w:rFonts w:ascii="Times New Roman" w:hAnsi="Times New Roman" w:cs="Times New Roman" w:hint="cs"/>
          <w:b/>
          <w:sz w:val="28"/>
          <w:szCs w:val="28"/>
          <w:rtl/>
          <w:lang w:bidi="ar-EG"/>
        </w:rPr>
        <w:t xml:space="preserve"> النساء المسلمات لارتداء الحجاب </w:t>
      </w:r>
      <w:r w:rsidR="00B21A66">
        <w:rPr>
          <w:rFonts w:ascii="Times New Roman" w:hAnsi="Times New Roman" w:cs="Times New Roman" w:hint="cs"/>
          <w:b/>
          <w:sz w:val="28"/>
          <w:szCs w:val="28"/>
          <w:rtl/>
          <w:lang w:bidi="ar-EG"/>
        </w:rPr>
        <w:t>ضد رغبتهن</w:t>
      </w:r>
      <w:r>
        <w:rPr>
          <w:rFonts w:ascii="Times New Roman" w:hAnsi="Times New Roman" w:cs="Times New Roman" w:hint="cs"/>
          <w:b/>
          <w:sz w:val="28"/>
          <w:szCs w:val="28"/>
          <w:rtl/>
          <w:lang w:bidi="ar-EG"/>
        </w:rPr>
        <w:t xml:space="preserve"> في </w:t>
      </w:r>
      <w:r w:rsidR="00B21A66">
        <w:rPr>
          <w:rFonts w:ascii="Times New Roman" w:hAnsi="Times New Roman" w:cs="Times New Roman" w:hint="cs"/>
          <w:b/>
          <w:sz w:val="28"/>
          <w:szCs w:val="28"/>
          <w:rtl/>
          <w:lang w:bidi="ar-EG"/>
        </w:rPr>
        <w:t>كثير من الأحيان</w:t>
      </w:r>
      <w:r>
        <w:rPr>
          <w:rFonts w:ascii="Times New Roman" w:hAnsi="Times New Roman" w:cs="Times New Roman" w:hint="cs"/>
          <w:b/>
          <w:sz w:val="28"/>
          <w:szCs w:val="28"/>
          <w:rtl/>
          <w:lang w:bidi="ar-EG"/>
        </w:rPr>
        <w:t xml:space="preserve"> هي </w:t>
      </w:r>
      <w:r w:rsidR="00857054">
        <w:rPr>
          <w:rFonts w:ascii="Times New Roman" w:hAnsi="Times New Roman" w:cs="Times New Roman" w:hint="cs"/>
          <w:b/>
          <w:sz w:val="28"/>
          <w:szCs w:val="28"/>
          <w:rtl/>
          <w:lang w:bidi="ar-EG"/>
        </w:rPr>
        <w:t>قضية</w:t>
      </w:r>
      <w:r>
        <w:rPr>
          <w:rFonts w:ascii="Times New Roman" w:hAnsi="Times New Roman" w:cs="Times New Roman" w:hint="cs"/>
          <w:b/>
          <w:sz w:val="28"/>
          <w:szCs w:val="28"/>
          <w:rtl/>
          <w:lang w:bidi="ar-EG"/>
        </w:rPr>
        <w:t xml:space="preserve"> يدور حولها الكثير من النقاش في النرويج. وقد يكون الضغط على شكل تهديدات أو مراقبة للتأكد من ارتداء النساء للحجاب والحفاظ على شرف العائلة. </w:t>
      </w:r>
      <w:r w:rsidR="00350590">
        <w:rPr>
          <w:rFonts w:ascii="Times New Roman" w:hAnsi="Times New Roman" w:cs="Times New Roman" w:hint="cs"/>
          <w:b/>
          <w:sz w:val="28"/>
          <w:szCs w:val="28"/>
          <w:rtl/>
          <w:lang w:bidi="ar-EG"/>
        </w:rPr>
        <w:t>وفي الحالات ال</w:t>
      </w:r>
      <w:r w:rsidR="00B21A66">
        <w:rPr>
          <w:rFonts w:ascii="Times New Roman" w:hAnsi="Times New Roman" w:cs="Times New Roman" w:hint="cs"/>
          <w:b/>
          <w:sz w:val="28"/>
          <w:szCs w:val="28"/>
          <w:rtl/>
          <w:lang w:bidi="ar-EG"/>
        </w:rPr>
        <w:t>بالغة الخطورة،</w:t>
      </w:r>
      <w:r w:rsidR="00350590">
        <w:rPr>
          <w:rFonts w:ascii="Times New Roman" w:hAnsi="Times New Roman" w:cs="Times New Roman" w:hint="cs"/>
          <w:b/>
          <w:sz w:val="28"/>
          <w:szCs w:val="28"/>
          <w:rtl/>
          <w:lang w:bidi="ar-EG"/>
        </w:rPr>
        <w:t xml:space="preserve"> قد </w:t>
      </w:r>
      <w:r w:rsidR="00B218E0">
        <w:rPr>
          <w:rFonts w:ascii="Times New Roman" w:hAnsi="Times New Roman" w:cs="Times New Roman" w:hint="cs"/>
          <w:b/>
          <w:sz w:val="28"/>
          <w:szCs w:val="28"/>
          <w:rtl/>
          <w:lang w:bidi="ar-EG"/>
        </w:rPr>
        <w:t>ي</w:t>
      </w:r>
      <w:r w:rsidR="00350590">
        <w:rPr>
          <w:rFonts w:ascii="Times New Roman" w:hAnsi="Times New Roman" w:cs="Times New Roman" w:hint="cs"/>
          <w:b/>
          <w:sz w:val="28"/>
          <w:szCs w:val="28"/>
          <w:rtl/>
          <w:lang w:bidi="ar-EG"/>
        </w:rPr>
        <w:t>شمل ال</w:t>
      </w:r>
      <w:r w:rsidR="00BD2B29">
        <w:rPr>
          <w:rFonts w:ascii="Times New Roman" w:hAnsi="Times New Roman" w:cs="Times New Roman" w:hint="cs"/>
          <w:b/>
          <w:sz w:val="28"/>
          <w:szCs w:val="28"/>
          <w:rtl/>
          <w:lang w:bidi="ar-EG"/>
        </w:rPr>
        <w:t>ضبط</w:t>
      </w:r>
      <w:r w:rsidR="00B218E0">
        <w:rPr>
          <w:rFonts w:ascii="Times New Roman" w:hAnsi="Times New Roman" w:cs="Times New Roman" w:hint="cs"/>
          <w:b/>
          <w:sz w:val="28"/>
          <w:szCs w:val="28"/>
          <w:rtl/>
          <w:lang w:bidi="ar-EG"/>
        </w:rPr>
        <w:t xml:space="preserve"> الاجتماعي</w:t>
      </w:r>
      <w:r w:rsidR="00350590">
        <w:rPr>
          <w:rFonts w:ascii="Times New Roman" w:hAnsi="Times New Roman" w:cs="Times New Roman" w:hint="cs"/>
          <w:b/>
          <w:sz w:val="28"/>
          <w:szCs w:val="28"/>
          <w:rtl/>
          <w:lang w:bidi="ar-EG"/>
        </w:rPr>
        <w:t xml:space="preserve"> تهديدات بالقتل أو</w:t>
      </w:r>
      <w:r w:rsidR="00B21A66">
        <w:rPr>
          <w:rFonts w:ascii="Times New Roman" w:hAnsi="Times New Roman" w:cs="Times New Roman" w:hint="cs"/>
          <w:b/>
          <w:sz w:val="28"/>
          <w:szCs w:val="28"/>
          <w:rtl/>
          <w:lang w:bidi="ar-EG"/>
        </w:rPr>
        <w:t xml:space="preserve"> </w:t>
      </w:r>
      <w:r w:rsidR="00B21A66">
        <w:rPr>
          <w:rFonts w:ascii="Times New Roman" w:hAnsi="Times New Roman" w:cs="Times New Roman" w:hint="cs"/>
          <w:b/>
          <w:sz w:val="28"/>
          <w:szCs w:val="28"/>
          <w:rtl/>
          <w:lang w:bidi="ar-EG"/>
        </w:rPr>
        <w:lastRenderedPageBreak/>
        <w:t>استخدام</w:t>
      </w:r>
      <w:r w:rsidR="00350590">
        <w:rPr>
          <w:rFonts w:ascii="Times New Roman" w:hAnsi="Times New Roman" w:cs="Times New Roman" w:hint="cs"/>
          <w:b/>
          <w:sz w:val="28"/>
          <w:szCs w:val="28"/>
          <w:rtl/>
          <w:lang w:bidi="ar-EG"/>
        </w:rPr>
        <w:t xml:space="preserve"> العنف، على سبيل المثال إذا حاول المرء ترك دينه أو قام بطريقة </w:t>
      </w:r>
      <w:r w:rsidR="00B21A66">
        <w:rPr>
          <w:rFonts w:ascii="Times New Roman" w:hAnsi="Times New Roman" w:cs="Times New Roman" w:hint="cs"/>
          <w:b/>
          <w:sz w:val="28"/>
          <w:szCs w:val="28"/>
          <w:rtl/>
          <w:lang w:bidi="ar-EG"/>
        </w:rPr>
        <w:t>أو بأخرى</w:t>
      </w:r>
      <w:r w:rsidR="00350590">
        <w:rPr>
          <w:rFonts w:ascii="Times New Roman" w:hAnsi="Times New Roman" w:cs="Times New Roman" w:hint="cs"/>
          <w:b/>
          <w:sz w:val="28"/>
          <w:szCs w:val="28"/>
          <w:rtl/>
          <w:lang w:bidi="ar-EG"/>
        </w:rPr>
        <w:t xml:space="preserve"> بإهانة العائلة أو شرف المجموعة. ومن المهم هنا توضيح أن حرية الدين أيضا </w:t>
      </w:r>
      <w:r w:rsidR="00B21A66">
        <w:rPr>
          <w:rFonts w:ascii="Times New Roman" w:hAnsi="Times New Roman" w:cs="Times New Roman" w:hint="cs"/>
          <w:b/>
          <w:sz w:val="28"/>
          <w:szCs w:val="28"/>
          <w:rtl/>
          <w:lang w:bidi="ar-EG"/>
        </w:rPr>
        <w:t>تشمل كذلك</w:t>
      </w:r>
      <w:r w:rsidR="00350590">
        <w:rPr>
          <w:rFonts w:ascii="Times New Roman" w:hAnsi="Times New Roman" w:cs="Times New Roman" w:hint="cs"/>
          <w:b/>
          <w:sz w:val="28"/>
          <w:szCs w:val="28"/>
          <w:rtl/>
          <w:lang w:bidi="ar-EG"/>
        </w:rPr>
        <w:t xml:space="preserve"> الحق في عدم الإيمان بشيء وترك الدين. وينبغي في مثل هذه الحالات الاتصال مباشرة بالشرطة. </w:t>
      </w:r>
    </w:p>
    <w:p w14:paraId="7F5EB3D2" w14:textId="56B96072" w:rsidR="00350590" w:rsidRDefault="00B21A66"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أسئلة</w:t>
      </w:r>
      <w:r w:rsidR="00350590">
        <w:rPr>
          <w:rFonts w:ascii="Times New Roman" w:hAnsi="Times New Roman" w:cs="Times New Roman" w:hint="cs"/>
          <w:b/>
          <w:sz w:val="28"/>
          <w:szCs w:val="28"/>
          <w:rtl/>
          <w:lang w:bidi="ar-EG"/>
        </w:rPr>
        <w:t xml:space="preserve"> للتفكير: </w:t>
      </w:r>
    </w:p>
    <w:p w14:paraId="43745EB7" w14:textId="5715228B" w:rsidR="00350590" w:rsidRDefault="00CA5685"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ما هي الأمثلة على ا</w:t>
      </w:r>
      <w:r w:rsidR="00B21A66">
        <w:rPr>
          <w:rFonts w:ascii="Times New Roman" w:hAnsi="Times New Roman" w:cs="Times New Roman" w:hint="cs"/>
          <w:b/>
          <w:sz w:val="28"/>
          <w:szCs w:val="28"/>
          <w:rtl/>
          <w:lang w:bidi="ar-EG"/>
        </w:rPr>
        <w:t>ل</w:t>
      </w:r>
      <w:r w:rsidR="00BD2B29">
        <w:rPr>
          <w:rFonts w:ascii="Times New Roman" w:hAnsi="Times New Roman" w:cs="Times New Roman" w:hint="cs"/>
          <w:b/>
          <w:sz w:val="28"/>
          <w:szCs w:val="28"/>
          <w:rtl/>
          <w:lang w:bidi="ar-EG"/>
        </w:rPr>
        <w:t>ضبط</w:t>
      </w:r>
      <w:r w:rsidR="00B21A66">
        <w:rPr>
          <w:rFonts w:ascii="Times New Roman" w:hAnsi="Times New Roman" w:cs="Times New Roman" w:hint="cs"/>
          <w:b/>
          <w:sz w:val="28"/>
          <w:szCs w:val="28"/>
          <w:rtl/>
          <w:lang w:bidi="ar-EG"/>
        </w:rPr>
        <w:t xml:space="preserve"> </w:t>
      </w:r>
      <w:r>
        <w:rPr>
          <w:rFonts w:ascii="Times New Roman" w:hAnsi="Times New Roman" w:cs="Times New Roman" w:hint="cs"/>
          <w:b/>
          <w:sz w:val="28"/>
          <w:szCs w:val="28"/>
          <w:rtl/>
          <w:lang w:bidi="ar-EG"/>
        </w:rPr>
        <w:t xml:space="preserve">الاجتماعي </w:t>
      </w:r>
      <w:r w:rsidR="00B21A66">
        <w:rPr>
          <w:rFonts w:ascii="Times New Roman" w:hAnsi="Times New Roman" w:cs="Times New Roman" w:hint="cs"/>
          <w:b/>
          <w:sz w:val="28"/>
          <w:szCs w:val="28"/>
          <w:rtl/>
          <w:lang w:bidi="ar-EG"/>
        </w:rPr>
        <w:t>السلبي</w:t>
      </w:r>
      <w:r>
        <w:rPr>
          <w:rFonts w:ascii="Times New Roman" w:hAnsi="Times New Roman" w:cs="Times New Roman" w:hint="cs"/>
          <w:b/>
          <w:sz w:val="28"/>
          <w:szCs w:val="28"/>
          <w:rtl/>
          <w:lang w:bidi="ar-EG"/>
        </w:rPr>
        <w:t xml:space="preserve"> والإيجابي على أساس ديني؟</w:t>
      </w:r>
    </w:p>
    <w:p w14:paraId="4530E777" w14:textId="68136A8F" w:rsidR="00CA5685" w:rsidRDefault="00CA5685"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هل هناك فرق بين ال</w:t>
      </w:r>
      <w:r w:rsidR="00BD2B29">
        <w:rPr>
          <w:rFonts w:ascii="Times New Roman" w:hAnsi="Times New Roman" w:cs="Times New Roman" w:hint="cs"/>
          <w:b/>
          <w:sz w:val="28"/>
          <w:szCs w:val="28"/>
          <w:rtl/>
          <w:lang w:bidi="ar-EG"/>
        </w:rPr>
        <w:t>ضبط</w:t>
      </w:r>
      <w:r w:rsidR="00B218E0">
        <w:rPr>
          <w:rFonts w:ascii="Times New Roman" w:hAnsi="Times New Roman" w:cs="Times New Roman" w:hint="cs"/>
          <w:b/>
          <w:sz w:val="28"/>
          <w:szCs w:val="28"/>
          <w:rtl/>
          <w:lang w:bidi="ar-EG"/>
        </w:rPr>
        <w:t xml:space="preserve"> </w:t>
      </w:r>
      <w:r>
        <w:rPr>
          <w:rFonts w:ascii="Times New Roman" w:hAnsi="Times New Roman" w:cs="Times New Roman" w:hint="cs"/>
          <w:b/>
          <w:sz w:val="28"/>
          <w:szCs w:val="28"/>
          <w:rtl/>
          <w:lang w:bidi="ar-EG"/>
        </w:rPr>
        <w:t>الاجتماعي في ال</w:t>
      </w:r>
      <w:r w:rsidR="00B21A66">
        <w:rPr>
          <w:rFonts w:ascii="Times New Roman" w:hAnsi="Times New Roman" w:cs="Times New Roman" w:hint="cs"/>
          <w:b/>
          <w:sz w:val="28"/>
          <w:szCs w:val="28"/>
          <w:rtl/>
          <w:lang w:bidi="ar-EG"/>
        </w:rPr>
        <w:t>أوساط</w:t>
      </w:r>
      <w:r>
        <w:rPr>
          <w:rFonts w:ascii="Times New Roman" w:hAnsi="Times New Roman" w:cs="Times New Roman" w:hint="cs"/>
          <w:b/>
          <w:sz w:val="28"/>
          <w:szCs w:val="28"/>
          <w:rtl/>
          <w:lang w:bidi="ar-EG"/>
        </w:rPr>
        <w:t xml:space="preserve"> الدينية مقابل ال</w:t>
      </w:r>
      <w:r w:rsidR="00B21A66">
        <w:rPr>
          <w:rFonts w:ascii="Times New Roman" w:hAnsi="Times New Roman" w:cs="Times New Roman" w:hint="cs"/>
          <w:b/>
          <w:sz w:val="28"/>
          <w:szCs w:val="28"/>
          <w:rtl/>
          <w:lang w:bidi="ar-EG"/>
        </w:rPr>
        <w:t>أوساط</w:t>
      </w:r>
      <w:r>
        <w:rPr>
          <w:rFonts w:ascii="Times New Roman" w:hAnsi="Times New Roman" w:cs="Times New Roman" w:hint="cs"/>
          <w:b/>
          <w:sz w:val="28"/>
          <w:szCs w:val="28"/>
          <w:rtl/>
          <w:lang w:bidi="ar-EG"/>
        </w:rPr>
        <w:t xml:space="preserve"> الأخرى؟ </w:t>
      </w:r>
    </w:p>
    <w:p w14:paraId="12CB4C1A" w14:textId="57095E62" w:rsidR="00CA5685" w:rsidRDefault="00CA5685"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كيف يمكن أن يتجنب المرء ال</w:t>
      </w:r>
      <w:r w:rsidR="00BD2B29">
        <w:rPr>
          <w:rFonts w:ascii="Times New Roman" w:hAnsi="Times New Roman" w:cs="Times New Roman" w:hint="cs"/>
          <w:b/>
          <w:sz w:val="28"/>
          <w:szCs w:val="28"/>
          <w:rtl/>
          <w:lang w:bidi="ar-EG"/>
        </w:rPr>
        <w:t>ضبط</w:t>
      </w:r>
      <w:r>
        <w:rPr>
          <w:rFonts w:ascii="Times New Roman" w:hAnsi="Times New Roman" w:cs="Times New Roman" w:hint="cs"/>
          <w:b/>
          <w:sz w:val="28"/>
          <w:szCs w:val="28"/>
          <w:rtl/>
          <w:lang w:bidi="ar-EG"/>
        </w:rPr>
        <w:t xml:space="preserve"> الاجتما</w:t>
      </w:r>
      <w:r w:rsidR="00B21A66">
        <w:rPr>
          <w:rFonts w:ascii="Times New Roman" w:hAnsi="Times New Roman" w:cs="Times New Roman" w:hint="cs"/>
          <w:b/>
          <w:sz w:val="28"/>
          <w:szCs w:val="28"/>
          <w:rtl/>
          <w:lang w:bidi="ar-EG"/>
        </w:rPr>
        <w:t>عي</w:t>
      </w:r>
      <w:r>
        <w:rPr>
          <w:rFonts w:ascii="Times New Roman" w:hAnsi="Times New Roman" w:cs="Times New Roman" w:hint="cs"/>
          <w:b/>
          <w:sz w:val="28"/>
          <w:szCs w:val="28"/>
          <w:rtl/>
          <w:lang w:bidi="ar-EG"/>
        </w:rPr>
        <w:t xml:space="preserve"> السلبي في ال</w:t>
      </w:r>
      <w:r w:rsidR="00B21A66">
        <w:rPr>
          <w:rFonts w:ascii="Times New Roman" w:hAnsi="Times New Roman" w:cs="Times New Roman" w:hint="cs"/>
          <w:b/>
          <w:sz w:val="28"/>
          <w:szCs w:val="28"/>
          <w:rtl/>
          <w:lang w:bidi="ar-EG"/>
        </w:rPr>
        <w:t>أوساط</w:t>
      </w:r>
      <w:r>
        <w:rPr>
          <w:rFonts w:ascii="Times New Roman" w:hAnsi="Times New Roman" w:cs="Times New Roman" w:hint="cs"/>
          <w:b/>
          <w:sz w:val="28"/>
          <w:szCs w:val="28"/>
          <w:rtl/>
          <w:lang w:bidi="ar-EG"/>
        </w:rPr>
        <w:t xml:space="preserve"> الدينية؟ </w:t>
      </w:r>
    </w:p>
    <w:p w14:paraId="65CACD1B" w14:textId="77777777" w:rsidR="00B218E0" w:rsidRDefault="00B218E0" w:rsidP="00A143B9">
      <w:pPr>
        <w:spacing w:after="120" w:line="240" w:lineRule="atLeast"/>
        <w:jc w:val="right"/>
        <w:rPr>
          <w:rFonts w:ascii="Times New Roman" w:hAnsi="Times New Roman" w:cs="Times New Roman"/>
          <w:b/>
          <w:sz w:val="28"/>
          <w:szCs w:val="28"/>
          <w:rtl/>
          <w:lang w:bidi="ar-EG"/>
        </w:rPr>
      </w:pPr>
    </w:p>
    <w:p w14:paraId="3FF65AEF" w14:textId="3455CA7C" w:rsidR="00CA5685" w:rsidRDefault="00CA5685" w:rsidP="00A143B9">
      <w:pPr>
        <w:spacing w:after="120" w:line="240" w:lineRule="atLeast"/>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الزواج الم</w:t>
      </w:r>
      <w:r w:rsidR="00B21A66">
        <w:rPr>
          <w:rFonts w:ascii="Times New Roman" w:hAnsi="Times New Roman" w:cs="Times New Roman" w:hint="cs"/>
          <w:bCs/>
          <w:sz w:val="28"/>
          <w:szCs w:val="28"/>
          <w:rtl/>
          <w:lang w:bidi="ar-EG"/>
        </w:rPr>
        <w:t>دبر</w:t>
      </w:r>
      <w:r>
        <w:rPr>
          <w:rFonts w:ascii="Times New Roman" w:hAnsi="Times New Roman" w:cs="Times New Roman" w:hint="cs"/>
          <w:bCs/>
          <w:sz w:val="28"/>
          <w:szCs w:val="28"/>
          <w:rtl/>
          <w:lang w:bidi="ar-EG"/>
        </w:rPr>
        <w:t xml:space="preserve"> والزواج </w:t>
      </w:r>
      <w:r w:rsidR="00B21A66">
        <w:rPr>
          <w:rFonts w:ascii="Times New Roman" w:hAnsi="Times New Roman" w:cs="Times New Roman" w:hint="cs"/>
          <w:bCs/>
          <w:sz w:val="28"/>
          <w:szCs w:val="28"/>
          <w:rtl/>
          <w:lang w:bidi="ar-EG"/>
        </w:rPr>
        <w:t>بالإكراه</w:t>
      </w:r>
    </w:p>
    <w:p w14:paraId="19F7D25C" w14:textId="77777777" w:rsidR="00B14982" w:rsidRDefault="00C85384"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كان الزواج المدبر وما زال مهما في كثير من الثقافات والديانات، وكان يعتبر أكثر طرق الزواج شيوعا حتى القرن العشرين. إن مصطلحي "الزواج المدبر و"الزواج بالإكراه" والفرق بينهما مسألة حديثة. </w:t>
      </w:r>
    </w:p>
    <w:p w14:paraId="5A45BCCE" w14:textId="5A235EC7" w:rsidR="00C85384" w:rsidRDefault="00C85384"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وأصبح الزواج عن حب أكثر شيوعا خلال القرن العشرين، وهذا الأمر مرتبط بحصول النساء على المزيد من الحقوق التي مكنتهن من التصويت وإعالة أنفسهن والعائلة. </w:t>
      </w:r>
    </w:p>
    <w:p w14:paraId="5FA1225F" w14:textId="15818EFF" w:rsidR="00C85384" w:rsidRDefault="00B14982"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w:t>
      </w:r>
      <w:r w:rsidR="00C85384">
        <w:rPr>
          <w:rFonts w:ascii="Times New Roman" w:hAnsi="Times New Roman" w:cs="Times New Roman" w:hint="cs"/>
          <w:b/>
          <w:sz w:val="28"/>
          <w:szCs w:val="28"/>
          <w:rtl/>
          <w:lang w:bidi="ar-EG"/>
        </w:rPr>
        <w:t xml:space="preserve">لا يحظر القانون النرويجي الزواج المدبر، وقد يحدث على عدة </w:t>
      </w:r>
      <w:r>
        <w:rPr>
          <w:rFonts w:ascii="Times New Roman" w:hAnsi="Times New Roman" w:cs="Times New Roman" w:hint="cs"/>
          <w:b/>
          <w:sz w:val="28"/>
          <w:szCs w:val="28"/>
          <w:rtl/>
          <w:lang w:bidi="ar-EG"/>
        </w:rPr>
        <w:t>"</w:t>
      </w:r>
      <w:r w:rsidR="00C85384">
        <w:rPr>
          <w:rFonts w:ascii="Times New Roman" w:hAnsi="Times New Roman" w:cs="Times New Roman" w:hint="cs"/>
          <w:b/>
          <w:sz w:val="28"/>
          <w:szCs w:val="28"/>
          <w:rtl/>
          <w:lang w:bidi="ar-EG"/>
        </w:rPr>
        <w:t>درجات</w:t>
      </w:r>
      <w:r>
        <w:rPr>
          <w:rFonts w:ascii="Times New Roman" w:hAnsi="Times New Roman" w:cs="Times New Roman" w:hint="cs"/>
          <w:b/>
          <w:sz w:val="28"/>
          <w:szCs w:val="28"/>
          <w:rtl/>
          <w:lang w:bidi="ar-EG"/>
        </w:rPr>
        <w:t>"</w:t>
      </w:r>
      <w:r w:rsidR="00A16D32">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 بداية من تقديم العائلة نصائح أو اقتراحات بأزواج مناسبين إلى أشكال أكثر رسمية تختار ف</w:t>
      </w:r>
      <w:r w:rsidR="00490FCA">
        <w:rPr>
          <w:rFonts w:ascii="Times New Roman" w:hAnsi="Times New Roman" w:cs="Times New Roman" w:hint="cs"/>
          <w:b/>
          <w:sz w:val="28"/>
          <w:szCs w:val="28"/>
          <w:rtl/>
          <w:lang w:bidi="ar-EG"/>
        </w:rPr>
        <w:t>ي</w:t>
      </w:r>
      <w:r>
        <w:rPr>
          <w:rFonts w:ascii="Times New Roman" w:hAnsi="Times New Roman" w:cs="Times New Roman" w:hint="cs"/>
          <w:b/>
          <w:sz w:val="28"/>
          <w:szCs w:val="28"/>
          <w:rtl/>
          <w:lang w:bidi="ar-EG"/>
        </w:rPr>
        <w:t xml:space="preserve">ها العائلة شخصا والذي يتم قبوله أو رفضه من قبل الطرف الذي سيتزوج. ويُمارس الزواج المدبر في العديد من الديانات، مثل الهندوسية والإسلام والسيخية وحركة التوحيد إلخ. </w:t>
      </w:r>
      <w:r w:rsidR="00C85384">
        <w:rPr>
          <w:rFonts w:ascii="Times New Roman" w:hAnsi="Times New Roman" w:cs="Times New Roman" w:hint="cs"/>
          <w:b/>
          <w:sz w:val="28"/>
          <w:szCs w:val="28"/>
          <w:rtl/>
          <w:lang w:bidi="ar-EG"/>
        </w:rPr>
        <w:t xml:space="preserve"> </w:t>
      </w:r>
    </w:p>
    <w:p w14:paraId="7189D3CE" w14:textId="77777777" w:rsidR="00E850CA" w:rsidRPr="00C85384" w:rsidRDefault="00E850CA" w:rsidP="00A143B9">
      <w:pPr>
        <w:spacing w:after="120" w:line="240" w:lineRule="atLeast"/>
        <w:jc w:val="right"/>
        <w:rPr>
          <w:rFonts w:ascii="Times New Roman" w:hAnsi="Times New Roman" w:cs="Times New Roman"/>
          <w:b/>
          <w:sz w:val="28"/>
          <w:szCs w:val="28"/>
          <w:rtl/>
          <w:lang w:bidi="ar-EG"/>
        </w:rPr>
      </w:pPr>
    </w:p>
    <w:p w14:paraId="66F135F6" w14:textId="09D1A85F" w:rsidR="00CA5685" w:rsidRDefault="00162FF4"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إذ</w:t>
      </w:r>
      <w:r w:rsidR="00B21A66">
        <w:rPr>
          <w:rFonts w:ascii="Times New Roman" w:hAnsi="Times New Roman" w:cs="Times New Roman" w:hint="cs"/>
          <w:b/>
          <w:sz w:val="28"/>
          <w:szCs w:val="28"/>
          <w:rtl/>
          <w:lang w:bidi="ar-EG"/>
        </w:rPr>
        <w:t>ا</w:t>
      </w:r>
      <w:r>
        <w:rPr>
          <w:rFonts w:ascii="Times New Roman" w:hAnsi="Times New Roman" w:cs="Times New Roman" w:hint="cs"/>
          <w:b/>
          <w:sz w:val="28"/>
          <w:szCs w:val="28"/>
          <w:rtl/>
          <w:lang w:bidi="ar-EG"/>
        </w:rPr>
        <w:t xml:space="preserve"> لم يرغب أحد أو كلا الطرفين في </w:t>
      </w:r>
      <w:r w:rsidR="00B21A66">
        <w:rPr>
          <w:rFonts w:ascii="Times New Roman" w:hAnsi="Times New Roman" w:cs="Times New Roman" w:hint="cs"/>
          <w:b/>
          <w:sz w:val="28"/>
          <w:szCs w:val="28"/>
          <w:rtl/>
          <w:lang w:bidi="ar-EG"/>
        </w:rPr>
        <w:t>إبرام</w:t>
      </w:r>
      <w:r>
        <w:rPr>
          <w:rFonts w:ascii="Times New Roman" w:hAnsi="Times New Roman" w:cs="Times New Roman" w:hint="cs"/>
          <w:b/>
          <w:sz w:val="28"/>
          <w:szCs w:val="28"/>
          <w:rtl/>
          <w:lang w:bidi="ar-EG"/>
        </w:rPr>
        <w:t xml:space="preserve"> الزواج، فيصبح </w:t>
      </w:r>
      <w:r w:rsidR="00B21A66">
        <w:rPr>
          <w:rFonts w:ascii="Times New Roman" w:hAnsi="Times New Roman" w:cs="Times New Roman" w:hint="cs"/>
          <w:b/>
          <w:sz w:val="28"/>
          <w:szCs w:val="28"/>
          <w:rtl/>
          <w:lang w:bidi="ar-EG"/>
        </w:rPr>
        <w:t>زواجا بالإكراه</w:t>
      </w:r>
      <w:r>
        <w:rPr>
          <w:rFonts w:ascii="Times New Roman" w:hAnsi="Times New Roman" w:cs="Times New Roman" w:hint="cs"/>
          <w:b/>
          <w:sz w:val="28"/>
          <w:szCs w:val="28"/>
          <w:rtl/>
          <w:lang w:bidi="ar-EG"/>
        </w:rPr>
        <w:t xml:space="preserve"> وليس </w:t>
      </w:r>
      <w:r w:rsidR="00B21A66">
        <w:rPr>
          <w:rFonts w:ascii="Times New Roman" w:hAnsi="Times New Roman" w:cs="Times New Roman" w:hint="cs"/>
          <w:b/>
          <w:sz w:val="28"/>
          <w:szCs w:val="28"/>
          <w:rtl/>
          <w:lang w:bidi="ar-EG"/>
        </w:rPr>
        <w:t>زواجا مدبرا</w:t>
      </w:r>
      <w:r>
        <w:rPr>
          <w:rFonts w:ascii="Times New Roman" w:hAnsi="Times New Roman" w:cs="Times New Roman" w:hint="cs"/>
          <w:b/>
          <w:sz w:val="28"/>
          <w:szCs w:val="28"/>
          <w:rtl/>
          <w:lang w:bidi="ar-EG"/>
        </w:rPr>
        <w:t xml:space="preserve">. </w:t>
      </w:r>
      <w:r w:rsidR="00B21A66">
        <w:rPr>
          <w:rFonts w:ascii="Times New Roman" w:hAnsi="Times New Roman" w:cs="Times New Roman" w:hint="cs"/>
          <w:b/>
          <w:sz w:val="28"/>
          <w:szCs w:val="28"/>
          <w:rtl/>
          <w:lang w:bidi="ar-EG"/>
        </w:rPr>
        <w:t xml:space="preserve">إن الزواج بالإكراه </w:t>
      </w:r>
      <w:r>
        <w:rPr>
          <w:rFonts w:ascii="Times New Roman" w:hAnsi="Times New Roman" w:cs="Times New Roman" w:hint="cs"/>
          <w:b/>
          <w:sz w:val="28"/>
          <w:szCs w:val="28"/>
          <w:rtl/>
          <w:lang w:bidi="ar-EG"/>
        </w:rPr>
        <w:t>مخالف للقان</w:t>
      </w:r>
      <w:r w:rsidR="00B21A66">
        <w:rPr>
          <w:rFonts w:ascii="Times New Roman" w:hAnsi="Times New Roman" w:cs="Times New Roman" w:hint="cs"/>
          <w:b/>
          <w:sz w:val="28"/>
          <w:szCs w:val="28"/>
          <w:rtl/>
          <w:lang w:bidi="ar-EG"/>
        </w:rPr>
        <w:t>و</w:t>
      </w:r>
      <w:r>
        <w:rPr>
          <w:rFonts w:ascii="Times New Roman" w:hAnsi="Times New Roman" w:cs="Times New Roman" w:hint="cs"/>
          <w:b/>
          <w:sz w:val="28"/>
          <w:szCs w:val="28"/>
          <w:rtl/>
          <w:lang w:bidi="ar-EG"/>
        </w:rPr>
        <w:t>ن</w:t>
      </w:r>
      <w:r w:rsidR="00B21A66">
        <w:rPr>
          <w:rFonts w:ascii="Times New Roman" w:hAnsi="Times New Roman" w:cs="Times New Roman" w:hint="cs"/>
          <w:b/>
          <w:sz w:val="28"/>
          <w:szCs w:val="28"/>
          <w:rtl/>
          <w:lang w:bidi="ar-EG"/>
        </w:rPr>
        <w:t>،</w:t>
      </w:r>
      <w:r>
        <w:rPr>
          <w:rFonts w:ascii="Times New Roman" w:hAnsi="Times New Roman" w:cs="Times New Roman" w:hint="cs"/>
          <w:b/>
          <w:sz w:val="28"/>
          <w:szCs w:val="28"/>
          <w:rtl/>
          <w:lang w:bidi="ar-EG"/>
        </w:rPr>
        <w:t xml:space="preserve"> ويُعاقب</w:t>
      </w:r>
      <w:r w:rsidR="00B21A66">
        <w:rPr>
          <w:rFonts w:ascii="Times New Roman" w:hAnsi="Times New Roman" w:cs="Times New Roman" w:hint="cs"/>
          <w:b/>
          <w:sz w:val="28"/>
          <w:szCs w:val="28"/>
          <w:rtl/>
          <w:lang w:bidi="ar-EG"/>
        </w:rPr>
        <w:t xml:space="preserve"> عليه</w:t>
      </w:r>
      <w:r>
        <w:rPr>
          <w:rFonts w:ascii="Times New Roman" w:hAnsi="Times New Roman" w:cs="Times New Roman" w:hint="cs"/>
          <w:b/>
          <w:sz w:val="28"/>
          <w:szCs w:val="28"/>
          <w:rtl/>
          <w:lang w:bidi="ar-EG"/>
        </w:rPr>
        <w:t xml:space="preserve"> بالحبس لمدة قد تصل إلى ست سنوات </w:t>
      </w:r>
      <w:r>
        <w:rPr>
          <w:rFonts w:ascii="Times New Roman" w:hAnsi="Times New Roman" w:cs="Times New Roman"/>
          <w:b/>
          <w:sz w:val="28"/>
          <w:szCs w:val="28"/>
          <w:rtl/>
          <w:lang w:bidi="ar-EG"/>
        </w:rPr>
        <w:t>–</w:t>
      </w:r>
      <w:r>
        <w:rPr>
          <w:rFonts w:ascii="Times New Roman" w:hAnsi="Times New Roman" w:cs="Times New Roman" w:hint="cs"/>
          <w:b/>
          <w:sz w:val="28"/>
          <w:szCs w:val="28"/>
          <w:rtl/>
          <w:lang w:bidi="ar-EG"/>
        </w:rPr>
        <w:t xml:space="preserve"> كما تعتبر المشاركة فيه فعلا يُعاقب عليه القانون. والمقصود بالزواج </w:t>
      </w:r>
      <w:r w:rsidR="00B21A66">
        <w:rPr>
          <w:rFonts w:ascii="Times New Roman" w:hAnsi="Times New Roman" w:cs="Times New Roman" w:hint="cs"/>
          <w:b/>
          <w:sz w:val="28"/>
          <w:szCs w:val="28"/>
          <w:rtl/>
          <w:lang w:bidi="ar-EG"/>
        </w:rPr>
        <w:t>بالإكراه</w:t>
      </w:r>
      <w:r>
        <w:rPr>
          <w:rFonts w:ascii="Times New Roman" w:hAnsi="Times New Roman" w:cs="Times New Roman" w:hint="cs"/>
          <w:b/>
          <w:sz w:val="28"/>
          <w:szCs w:val="28"/>
          <w:rtl/>
          <w:lang w:bidi="ar-EG"/>
        </w:rPr>
        <w:t xml:space="preserve"> هو زواج يتم ب</w:t>
      </w:r>
      <w:r w:rsidR="00B21A66">
        <w:rPr>
          <w:rFonts w:ascii="Times New Roman" w:hAnsi="Times New Roman" w:cs="Times New Roman" w:hint="cs"/>
          <w:b/>
          <w:sz w:val="28"/>
          <w:szCs w:val="28"/>
          <w:rtl/>
          <w:lang w:bidi="ar-EG"/>
        </w:rPr>
        <w:t>الإجبار</w:t>
      </w:r>
      <w:r>
        <w:rPr>
          <w:rFonts w:ascii="Times New Roman" w:hAnsi="Times New Roman" w:cs="Times New Roman" w:hint="cs"/>
          <w:b/>
          <w:sz w:val="28"/>
          <w:szCs w:val="28"/>
          <w:rtl/>
          <w:lang w:bidi="ar-EG"/>
        </w:rPr>
        <w:t xml:space="preserve"> </w:t>
      </w:r>
      <w:r w:rsidR="007B7526">
        <w:rPr>
          <w:rFonts w:ascii="Times New Roman" w:hAnsi="Times New Roman" w:cs="Times New Roman"/>
          <w:b/>
          <w:sz w:val="28"/>
          <w:szCs w:val="28"/>
          <w:rtl/>
          <w:lang w:bidi="ar-EG"/>
        </w:rPr>
        <w:t>–</w:t>
      </w:r>
      <w:r w:rsidR="007B7526">
        <w:rPr>
          <w:rFonts w:ascii="Times New Roman" w:hAnsi="Times New Roman" w:cs="Times New Roman" w:hint="cs"/>
          <w:b/>
          <w:sz w:val="28"/>
          <w:szCs w:val="28"/>
          <w:rtl/>
          <w:lang w:bidi="ar-EG"/>
        </w:rPr>
        <w:t xml:space="preserve"> مثل استخدام التهديدات والعنف والضغط النفسي. </w:t>
      </w:r>
      <w:r w:rsidR="00B21A66">
        <w:rPr>
          <w:rFonts w:ascii="Times New Roman" w:hAnsi="Times New Roman" w:cs="Times New Roman" w:hint="cs"/>
          <w:b/>
          <w:sz w:val="28"/>
          <w:szCs w:val="28"/>
          <w:rtl/>
          <w:lang w:bidi="ar-EG"/>
        </w:rPr>
        <w:t>و</w:t>
      </w:r>
      <w:r w:rsidR="007B7526">
        <w:rPr>
          <w:rFonts w:ascii="Times New Roman" w:hAnsi="Times New Roman" w:cs="Times New Roman" w:hint="cs"/>
          <w:b/>
          <w:sz w:val="28"/>
          <w:szCs w:val="28"/>
          <w:rtl/>
          <w:lang w:bidi="ar-EG"/>
        </w:rPr>
        <w:t>قد تتشابك الخيوط بين الزواج المدبر والزواج بالإكراه، حيث ي</w:t>
      </w:r>
      <w:r w:rsidR="00B21A66">
        <w:rPr>
          <w:rFonts w:ascii="Times New Roman" w:hAnsi="Times New Roman" w:cs="Times New Roman" w:hint="cs"/>
          <w:b/>
          <w:sz w:val="28"/>
          <w:szCs w:val="28"/>
          <w:rtl/>
          <w:lang w:bidi="ar-EG"/>
        </w:rPr>
        <w:t>ُضطر</w:t>
      </w:r>
      <w:r w:rsidR="007B7526">
        <w:rPr>
          <w:rFonts w:ascii="Times New Roman" w:hAnsi="Times New Roman" w:cs="Times New Roman" w:hint="cs"/>
          <w:b/>
          <w:sz w:val="28"/>
          <w:szCs w:val="28"/>
          <w:rtl/>
          <w:lang w:bidi="ar-EG"/>
        </w:rPr>
        <w:t xml:space="preserve"> الكثير من الناس</w:t>
      </w:r>
      <w:r w:rsidR="00B21A66">
        <w:rPr>
          <w:rFonts w:ascii="Times New Roman" w:hAnsi="Times New Roman" w:cs="Times New Roman" w:hint="cs"/>
          <w:b/>
          <w:sz w:val="28"/>
          <w:szCs w:val="28"/>
          <w:rtl/>
          <w:lang w:bidi="ar-EG"/>
        </w:rPr>
        <w:t xml:space="preserve"> قبول</w:t>
      </w:r>
      <w:r w:rsidR="007B7526">
        <w:rPr>
          <w:rFonts w:ascii="Times New Roman" w:hAnsi="Times New Roman" w:cs="Times New Roman" w:hint="cs"/>
          <w:b/>
          <w:sz w:val="28"/>
          <w:szCs w:val="28"/>
          <w:rtl/>
          <w:lang w:bidi="ar-EG"/>
        </w:rPr>
        <w:t xml:space="preserve"> أكثر مما يرغبون لإرضاء العائلة والحفاظ على شرف العائلة أو بسبب الخوف. وفي الحالات التي تشارك فيها العائلة في ترتيب الزواج، فيكون من المهم </w:t>
      </w:r>
      <w:r w:rsidR="00B21A66">
        <w:rPr>
          <w:rFonts w:ascii="Times New Roman" w:hAnsi="Times New Roman" w:cs="Times New Roman" w:hint="cs"/>
          <w:b/>
          <w:sz w:val="28"/>
          <w:szCs w:val="28"/>
          <w:rtl/>
          <w:lang w:bidi="ar-EG"/>
        </w:rPr>
        <w:t>بمكان</w:t>
      </w:r>
      <w:r w:rsidR="007B7526">
        <w:rPr>
          <w:rFonts w:ascii="Times New Roman" w:hAnsi="Times New Roman" w:cs="Times New Roman" w:hint="cs"/>
          <w:b/>
          <w:sz w:val="28"/>
          <w:szCs w:val="28"/>
          <w:rtl/>
          <w:lang w:bidi="ar-EG"/>
        </w:rPr>
        <w:t xml:space="preserve"> التأكد من أن كلا الطرفين يتزوجان طواعية</w:t>
      </w:r>
      <w:r w:rsidR="00B21A66">
        <w:rPr>
          <w:rFonts w:ascii="Times New Roman" w:hAnsi="Times New Roman" w:cs="Times New Roman" w:hint="cs"/>
          <w:b/>
          <w:sz w:val="28"/>
          <w:szCs w:val="28"/>
          <w:rtl/>
          <w:lang w:bidi="ar-EG"/>
        </w:rPr>
        <w:t>،</w:t>
      </w:r>
      <w:r w:rsidR="007B7526">
        <w:rPr>
          <w:rFonts w:ascii="Times New Roman" w:hAnsi="Times New Roman" w:cs="Times New Roman" w:hint="cs"/>
          <w:b/>
          <w:sz w:val="28"/>
          <w:szCs w:val="28"/>
          <w:rtl/>
          <w:lang w:bidi="ar-EG"/>
        </w:rPr>
        <w:t xml:space="preserve"> ولا يشعران بالضغط</w:t>
      </w:r>
      <w:r w:rsidR="00B21A66">
        <w:rPr>
          <w:rFonts w:ascii="Times New Roman" w:hAnsi="Times New Roman" w:cs="Times New Roman" w:hint="cs"/>
          <w:b/>
          <w:sz w:val="28"/>
          <w:szCs w:val="28"/>
          <w:rtl/>
          <w:lang w:bidi="ar-EG"/>
        </w:rPr>
        <w:t>،</w:t>
      </w:r>
      <w:r w:rsidR="007B7526">
        <w:rPr>
          <w:rFonts w:ascii="Times New Roman" w:hAnsi="Times New Roman" w:cs="Times New Roman" w:hint="cs"/>
          <w:b/>
          <w:sz w:val="28"/>
          <w:szCs w:val="28"/>
          <w:rtl/>
          <w:lang w:bidi="ar-EG"/>
        </w:rPr>
        <w:t xml:space="preserve"> أو يتصرفان خوفا من العقوبات. </w:t>
      </w:r>
    </w:p>
    <w:p w14:paraId="35CEC6A1" w14:textId="77777777" w:rsidR="00A143B9" w:rsidRDefault="00A143B9" w:rsidP="00A143B9">
      <w:pPr>
        <w:spacing w:after="120" w:line="240" w:lineRule="atLeast"/>
        <w:jc w:val="right"/>
        <w:rPr>
          <w:rFonts w:ascii="Times New Roman" w:hAnsi="Times New Roman" w:cs="Times New Roman"/>
          <w:b/>
          <w:sz w:val="28"/>
          <w:szCs w:val="28"/>
          <w:rtl/>
          <w:lang w:bidi="ar-EG"/>
        </w:rPr>
      </w:pPr>
    </w:p>
    <w:p w14:paraId="33EF90A6" w14:textId="63B7EF13" w:rsidR="00BE18FC" w:rsidRDefault="007B7526"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لدى الموظفين العمومين واجب التبليغ </w:t>
      </w:r>
      <w:r w:rsidR="00813551">
        <w:rPr>
          <w:rFonts w:ascii="Times New Roman" w:hAnsi="Times New Roman" w:cs="Times New Roman" w:hint="cs"/>
          <w:b/>
          <w:sz w:val="28"/>
          <w:szCs w:val="28"/>
          <w:rtl/>
          <w:lang w:bidi="ar-EG"/>
        </w:rPr>
        <w:t xml:space="preserve">عند الاشتباه حول الزواج بالإكراه، ويسري هذا الأمر على العاملين بالمدارس والمؤسسات العمومية الأخرى. وليس لدى رجال الدين نفس واجب التبليغ الذي يلتزم به الموظفون العموميون، ولكنهم يتحملون نفس المسئولية الأخلاقية التي تقع على عاتق جميع المواطنين الآخرين في التبليغ عند حدوث شيء مخالف للقانون. وينطبق هذا الأمر في حالة الاشتباه في زواج بالإكراه وكذلك عند وجود </w:t>
      </w:r>
      <w:r w:rsidR="001F7413">
        <w:rPr>
          <w:rFonts w:ascii="Times New Roman" w:hAnsi="Times New Roman" w:cs="Times New Roman" w:hint="cs"/>
          <w:b/>
          <w:sz w:val="28"/>
          <w:szCs w:val="28"/>
          <w:rtl/>
          <w:lang w:bidi="ar-EG"/>
        </w:rPr>
        <w:t>قصور</w:t>
      </w:r>
      <w:r w:rsidR="00813551">
        <w:rPr>
          <w:rFonts w:ascii="Times New Roman" w:hAnsi="Times New Roman" w:cs="Times New Roman" w:hint="cs"/>
          <w:b/>
          <w:sz w:val="28"/>
          <w:szCs w:val="28"/>
          <w:rtl/>
          <w:lang w:bidi="ar-EG"/>
        </w:rPr>
        <w:t xml:space="preserve"> في رعاية الأطفال، </w:t>
      </w:r>
      <w:r w:rsidR="001F7413">
        <w:rPr>
          <w:rFonts w:ascii="Times New Roman" w:hAnsi="Times New Roman" w:cs="Times New Roman" w:hint="cs"/>
          <w:b/>
          <w:sz w:val="28"/>
          <w:szCs w:val="28"/>
          <w:rtl/>
          <w:lang w:bidi="ar-EG"/>
        </w:rPr>
        <w:t>و</w:t>
      </w:r>
      <w:r w:rsidR="00085E22">
        <w:rPr>
          <w:rFonts w:ascii="Times New Roman" w:hAnsi="Times New Roman" w:cs="Times New Roman" w:hint="cs"/>
          <w:b/>
          <w:sz w:val="28"/>
          <w:szCs w:val="28"/>
          <w:rtl/>
          <w:lang w:bidi="ar-EG"/>
        </w:rPr>
        <w:t>التي قد تكون نتيجة لل</w:t>
      </w:r>
      <w:r w:rsidR="00A143B9">
        <w:rPr>
          <w:rFonts w:ascii="Times New Roman" w:hAnsi="Times New Roman" w:cs="Times New Roman" w:hint="cs"/>
          <w:b/>
          <w:sz w:val="28"/>
          <w:szCs w:val="28"/>
          <w:rtl/>
          <w:lang w:bidi="ar-EG"/>
        </w:rPr>
        <w:t>ضبط</w:t>
      </w:r>
      <w:r w:rsidR="00085E22">
        <w:rPr>
          <w:rFonts w:ascii="Times New Roman" w:hAnsi="Times New Roman" w:cs="Times New Roman" w:hint="cs"/>
          <w:b/>
          <w:sz w:val="28"/>
          <w:szCs w:val="28"/>
          <w:rtl/>
          <w:lang w:bidi="ar-EG"/>
        </w:rPr>
        <w:t xml:space="preserve"> الاجتماعي السلبي. عند الاشتباه في</w:t>
      </w:r>
      <w:r w:rsidR="00AA1098">
        <w:rPr>
          <w:rFonts w:ascii="Times New Roman" w:hAnsi="Times New Roman" w:cs="Times New Roman" w:hint="cs"/>
          <w:b/>
          <w:sz w:val="28"/>
          <w:szCs w:val="28"/>
          <w:rtl/>
          <w:lang w:bidi="ar-EG"/>
        </w:rPr>
        <w:t xml:space="preserve"> حدوث ختان الإناث</w:t>
      </w:r>
      <w:r w:rsidR="00085E22">
        <w:rPr>
          <w:rFonts w:ascii="Times New Roman" w:hAnsi="Times New Roman" w:cs="Times New Roman" w:hint="cs"/>
          <w:b/>
          <w:sz w:val="28"/>
          <w:szCs w:val="28"/>
          <w:rtl/>
          <w:lang w:bidi="ar-EG"/>
        </w:rPr>
        <w:t xml:space="preserve"> </w:t>
      </w:r>
      <w:r w:rsidR="00AA1098">
        <w:rPr>
          <w:rFonts w:ascii="Times New Roman" w:hAnsi="Times New Roman" w:cs="Times New Roman" w:hint="cs"/>
          <w:b/>
          <w:sz w:val="28"/>
          <w:szCs w:val="28"/>
          <w:rtl/>
          <w:lang w:bidi="ar-EG"/>
        </w:rPr>
        <w:t>و</w:t>
      </w:r>
      <w:r w:rsidR="00085E22">
        <w:rPr>
          <w:rFonts w:ascii="Times New Roman" w:hAnsi="Times New Roman" w:cs="Times New Roman" w:hint="cs"/>
          <w:b/>
          <w:sz w:val="28"/>
          <w:szCs w:val="28"/>
          <w:rtl/>
          <w:lang w:bidi="ar-EG"/>
        </w:rPr>
        <w:t>تشويه الأعضاء التناسلية، تنص المادة 248 من قانون العقوبات على أن رجال الدين ورؤساء الروابط الدينية عليهم واجب المنع، وهو ما يعني في حالة ما إذا "... تغاضوا عن السعي</w:t>
      </w:r>
      <w:r w:rsidR="00AA1098">
        <w:rPr>
          <w:rFonts w:ascii="Times New Roman" w:hAnsi="Times New Roman" w:cs="Times New Roman" w:hint="cs"/>
          <w:b/>
          <w:sz w:val="28"/>
          <w:szCs w:val="28"/>
          <w:rtl/>
          <w:lang w:bidi="ar-EG"/>
        </w:rPr>
        <w:t xml:space="preserve"> في</w:t>
      </w:r>
      <w:r w:rsidR="00085E22">
        <w:rPr>
          <w:rFonts w:ascii="Times New Roman" w:hAnsi="Times New Roman" w:cs="Times New Roman" w:hint="cs"/>
          <w:b/>
          <w:sz w:val="28"/>
          <w:szCs w:val="28"/>
          <w:rtl/>
          <w:lang w:bidi="ar-EG"/>
        </w:rPr>
        <w:t xml:space="preserve"> منع حدوث</w:t>
      </w:r>
      <w:r w:rsidR="00AA1098">
        <w:rPr>
          <w:rFonts w:ascii="Times New Roman" w:hAnsi="Times New Roman" w:cs="Times New Roman" w:hint="cs"/>
          <w:b/>
          <w:sz w:val="28"/>
          <w:szCs w:val="28"/>
          <w:rtl/>
          <w:lang w:bidi="ar-EG"/>
        </w:rPr>
        <w:t xml:space="preserve"> ختان الإناث</w:t>
      </w:r>
      <w:r w:rsidR="00085E22">
        <w:rPr>
          <w:rFonts w:ascii="Times New Roman" w:hAnsi="Times New Roman" w:cs="Times New Roman" w:hint="cs"/>
          <w:b/>
          <w:sz w:val="28"/>
          <w:szCs w:val="28"/>
          <w:rtl/>
          <w:lang w:bidi="ar-EG"/>
        </w:rPr>
        <w:t xml:space="preserve"> </w:t>
      </w:r>
      <w:r w:rsidR="001F7413">
        <w:rPr>
          <w:rFonts w:ascii="Times New Roman" w:hAnsi="Times New Roman" w:cs="Times New Roman" w:hint="cs"/>
          <w:b/>
          <w:sz w:val="28"/>
          <w:szCs w:val="28"/>
          <w:rtl/>
          <w:lang w:bidi="ar-EG"/>
        </w:rPr>
        <w:t>و</w:t>
      </w:r>
      <w:r w:rsidR="00085E22">
        <w:rPr>
          <w:rFonts w:ascii="Times New Roman" w:hAnsi="Times New Roman" w:cs="Times New Roman" w:hint="cs"/>
          <w:b/>
          <w:sz w:val="28"/>
          <w:szCs w:val="28"/>
          <w:rtl/>
          <w:lang w:bidi="ar-EG"/>
        </w:rPr>
        <w:t>تشويه الأعضاء التناسلية"، قد يُعاقب</w:t>
      </w:r>
      <w:r w:rsidR="00AA1098">
        <w:rPr>
          <w:rFonts w:ascii="Times New Roman" w:hAnsi="Times New Roman" w:cs="Times New Roman" w:hint="cs"/>
          <w:b/>
          <w:sz w:val="28"/>
          <w:szCs w:val="28"/>
          <w:rtl/>
          <w:lang w:bidi="ar-EG"/>
        </w:rPr>
        <w:t>وا</w:t>
      </w:r>
      <w:r w:rsidR="00085E22">
        <w:rPr>
          <w:rFonts w:ascii="Times New Roman" w:hAnsi="Times New Roman" w:cs="Times New Roman" w:hint="cs"/>
          <w:b/>
          <w:sz w:val="28"/>
          <w:szCs w:val="28"/>
          <w:rtl/>
          <w:lang w:bidi="ar-EG"/>
        </w:rPr>
        <w:t xml:space="preserve"> على ذلك بالغرامة أو السجن لمدة قد تصل لسنة واحدة</w:t>
      </w:r>
      <w:r w:rsidR="00085E22">
        <w:rPr>
          <w:rStyle w:val="Fotnotereferanse"/>
          <w:rFonts w:ascii="Times New Roman" w:hAnsi="Times New Roman" w:cs="Times New Roman"/>
          <w:b/>
          <w:sz w:val="28"/>
          <w:szCs w:val="28"/>
          <w:rtl/>
          <w:lang w:bidi="ar-EG"/>
        </w:rPr>
        <w:footnoteReference w:id="1"/>
      </w:r>
      <w:r w:rsidR="00085E22">
        <w:rPr>
          <w:rFonts w:ascii="Times New Roman" w:hAnsi="Times New Roman" w:cs="Times New Roman" w:hint="cs"/>
          <w:b/>
          <w:sz w:val="28"/>
          <w:szCs w:val="28"/>
          <w:rtl/>
          <w:lang w:bidi="ar-EG"/>
        </w:rPr>
        <w:t xml:space="preserve">. والمقصود بالمنع والتبليغ هو إخطار الشرطة أو تقديم بلاغ للشرطة. </w:t>
      </w:r>
    </w:p>
    <w:p w14:paraId="225B9F85" w14:textId="77777777" w:rsidR="00A143B9" w:rsidRDefault="00A143B9" w:rsidP="00A143B9">
      <w:pPr>
        <w:spacing w:after="120" w:line="240" w:lineRule="atLeast"/>
        <w:jc w:val="right"/>
        <w:rPr>
          <w:rFonts w:ascii="Times New Roman" w:hAnsi="Times New Roman" w:cs="Times New Roman"/>
          <w:b/>
          <w:sz w:val="28"/>
          <w:szCs w:val="28"/>
          <w:rtl/>
          <w:lang w:bidi="ar-EG"/>
        </w:rPr>
      </w:pPr>
    </w:p>
    <w:p w14:paraId="34FDFF5D" w14:textId="16400B94" w:rsidR="00C203F9" w:rsidRDefault="00BE18FC"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وأوصت وزارة العدل بزيادة صلاحية واجب المنع العام لكي يشمل كل من الزواج بالإكراه و</w:t>
      </w:r>
      <w:r w:rsidR="00AA1098">
        <w:rPr>
          <w:rFonts w:ascii="Times New Roman" w:hAnsi="Times New Roman" w:cs="Times New Roman" w:hint="cs"/>
          <w:b/>
          <w:sz w:val="28"/>
          <w:szCs w:val="28"/>
          <w:rtl/>
          <w:lang w:bidi="ar-EG"/>
        </w:rPr>
        <w:t>ختان الإناث و</w:t>
      </w:r>
      <w:r>
        <w:rPr>
          <w:rFonts w:ascii="Times New Roman" w:hAnsi="Times New Roman" w:cs="Times New Roman" w:hint="cs"/>
          <w:b/>
          <w:sz w:val="28"/>
          <w:szCs w:val="28"/>
          <w:rtl/>
          <w:lang w:bidi="ar-EG"/>
        </w:rPr>
        <w:t xml:space="preserve">تشويه الأعراض التناسلية، وهو ما يعني أن الجميع ملزمون حسب القانون بالتبليغ في حالة الاشتباه في أن زواج بالإكراه على وشك الحدوث أو قد تم بالفعل. ويتضمن اقتراح وزارة العدل الخاص بتعديل قانون العقوبات </w:t>
      </w:r>
      <w:r w:rsidR="009307BD">
        <w:rPr>
          <w:rFonts w:ascii="Times New Roman" w:hAnsi="Times New Roman" w:cs="Times New Roman" w:hint="cs"/>
          <w:b/>
          <w:sz w:val="28"/>
          <w:szCs w:val="28"/>
          <w:rtl/>
          <w:lang w:bidi="ar-EG"/>
        </w:rPr>
        <w:t>إدراج</w:t>
      </w:r>
      <w:r>
        <w:rPr>
          <w:rFonts w:ascii="Times New Roman" w:hAnsi="Times New Roman" w:cs="Times New Roman" w:hint="cs"/>
          <w:b/>
          <w:sz w:val="28"/>
          <w:szCs w:val="28"/>
          <w:rtl/>
          <w:lang w:bidi="ar-EG"/>
        </w:rPr>
        <w:t xml:space="preserve"> الزواج بالإكراه المبرم خارج ناطق القانون</w:t>
      </w:r>
      <w:r w:rsidR="009307BD">
        <w:rPr>
          <w:rFonts w:ascii="Times New Roman" w:hAnsi="Times New Roman" w:cs="Times New Roman" w:hint="cs"/>
          <w:b/>
          <w:sz w:val="28"/>
          <w:szCs w:val="28"/>
          <w:rtl/>
          <w:lang w:bidi="ar-EG"/>
        </w:rPr>
        <w:t xml:space="preserve"> تحت</w:t>
      </w:r>
      <w:r>
        <w:rPr>
          <w:rFonts w:ascii="Times New Roman" w:hAnsi="Times New Roman" w:cs="Times New Roman" w:hint="cs"/>
          <w:b/>
          <w:sz w:val="28"/>
          <w:szCs w:val="28"/>
          <w:rtl/>
          <w:lang w:bidi="ar-EG"/>
        </w:rPr>
        <w:t xml:space="preserve"> المادة 253 من قانون العقوبات حول الزواج</w:t>
      </w:r>
      <w:r w:rsidR="001901A9">
        <w:rPr>
          <w:rFonts w:ascii="Times New Roman" w:hAnsi="Times New Roman" w:cs="Times New Roman" w:hint="cs"/>
          <w:b/>
          <w:sz w:val="28"/>
          <w:szCs w:val="28"/>
          <w:rtl/>
          <w:lang w:bidi="ar-EG"/>
        </w:rPr>
        <w:t xml:space="preserve"> بالإكراه. </w:t>
      </w:r>
      <w:r w:rsidR="00C203F9">
        <w:rPr>
          <w:rFonts w:ascii="Times New Roman" w:hAnsi="Times New Roman" w:cs="Times New Roman" w:hint="cs"/>
          <w:b/>
          <w:sz w:val="28"/>
          <w:szCs w:val="28"/>
          <w:rtl/>
          <w:lang w:bidi="ar-EG"/>
        </w:rPr>
        <w:t>فاليوم غالبا ما يُعاقب الزواج بالإكراه الذي يجري خارج القانون مثل حالات الزواج الديني غير المسجلة طبقا للمادتين 251 و252 والتي تشمل الإجبار والإجبار الجس</w:t>
      </w:r>
      <w:r w:rsidR="001F7413">
        <w:rPr>
          <w:rFonts w:ascii="Times New Roman" w:hAnsi="Times New Roman" w:cs="Times New Roman" w:hint="cs"/>
          <w:b/>
          <w:sz w:val="28"/>
          <w:szCs w:val="28"/>
          <w:rtl/>
          <w:lang w:bidi="ar-EG"/>
        </w:rPr>
        <w:t>ي</w:t>
      </w:r>
      <w:r w:rsidR="00C203F9">
        <w:rPr>
          <w:rFonts w:ascii="Times New Roman" w:hAnsi="Times New Roman" w:cs="Times New Roman" w:hint="cs"/>
          <w:b/>
          <w:sz w:val="28"/>
          <w:szCs w:val="28"/>
          <w:rtl/>
          <w:lang w:bidi="ar-EG"/>
        </w:rPr>
        <w:t>م. ويهدف الاقتراح كذلك إلى تعزيز النقطة الخاصة بالضغط غير ال</w:t>
      </w:r>
      <w:r w:rsidR="00554E1F">
        <w:rPr>
          <w:rFonts w:ascii="Times New Roman" w:hAnsi="Times New Roman" w:cs="Times New Roman" w:hint="cs"/>
          <w:b/>
          <w:sz w:val="28"/>
          <w:szCs w:val="28"/>
          <w:rtl/>
          <w:lang w:bidi="ar-EG"/>
        </w:rPr>
        <w:t>لائق</w:t>
      </w:r>
      <w:r w:rsidR="00C203F9">
        <w:rPr>
          <w:rFonts w:ascii="Times New Roman" w:hAnsi="Times New Roman" w:cs="Times New Roman" w:hint="cs"/>
          <w:b/>
          <w:sz w:val="28"/>
          <w:szCs w:val="28"/>
          <w:rtl/>
          <w:lang w:bidi="ar-EG"/>
        </w:rPr>
        <w:t xml:space="preserve"> والذي يشمل على سبيل المثال الضغط النفسي.  </w:t>
      </w:r>
      <w:r w:rsidR="00085E22">
        <w:rPr>
          <w:rFonts w:ascii="Times New Roman" w:hAnsi="Times New Roman" w:cs="Times New Roman" w:hint="cs"/>
          <w:b/>
          <w:sz w:val="28"/>
          <w:szCs w:val="28"/>
          <w:rtl/>
          <w:lang w:bidi="ar-EG"/>
        </w:rPr>
        <w:t xml:space="preserve"> </w:t>
      </w:r>
    </w:p>
    <w:p w14:paraId="78ABD9D4" w14:textId="679501A3" w:rsidR="007B7526" w:rsidRDefault="00C203F9"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ولمزيد من المعلومات حول التشريعات الحالية والتعديلات المقترحة، نوصي بال</w:t>
      </w:r>
      <w:r w:rsidR="003932A5">
        <w:rPr>
          <w:rFonts w:ascii="Times New Roman" w:hAnsi="Times New Roman" w:cs="Times New Roman" w:hint="cs"/>
          <w:b/>
          <w:sz w:val="28"/>
          <w:szCs w:val="28"/>
          <w:rtl/>
          <w:lang w:bidi="ar-EG"/>
        </w:rPr>
        <w:t xml:space="preserve">اطلاع على جلسات نقاش وزارة العدل حول تعديلات قانون العقوبات، ومن بين الأمور التي يتم مراجعتها هي </w:t>
      </w:r>
      <w:r w:rsidR="00554E1F">
        <w:rPr>
          <w:rFonts w:ascii="Times New Roman" w:hAnsi="Times New Roman" w:cs="Times New Roman" w:hint="cs"/>
          <w:b/>
          <w:sz w:val="28"/>
          <w:szCs w:val="28"/>
          <w:rtl/>
          <w:lang w:bidi="ar-EG"/>
        </w:rPr>
        <w:t>ال</w:t>
      </w:r>
      <w:r w:rsidR="003932A5">
        <w:rPr>
          <w:rFonts w:ascii="Times New Roman" w:hAnsi="Times New Roman" w:cs="Times New Roman" w:hint="cs"/>
          <w:b/>
          <w:sz w:val="28"/>
          <w:szCs w:val="28"/>
          <w:rtl/>
          <w:lang w:bidi="ar-EG"/>
        </w:rPr>
        <w:t xml:space="preserve">زواج </w:t>
      </w:r>
      <w:r w:rsidR="00554E1F">
        <w:rPr>
          <w:rFonts w:ascii="Times New Roman" w:hAnsi="Times New Roman" w:cs="Times New Roman" w:hint="cs"/>
          <w:b/>
          <w:sz w:val="28"/>
          <w:szCs w:val="28"/>
          <w:rtl/>
          <w:lang w:bidi="ar-EG"/>
        </w:rPr>
        <w:t>ب</w:t>
      </w:r>
      <w:r w:rsidR="003932A5">
        <w:rPr>
          <w:rFonts w:ascii="Times New Roman" w:hAnsi="Times New Roman" w:cs="Times New Roman" w:hint="cs"/>
          <w:b/>
          <w:sz w:val="28"/>
          <w:szCs w:val="28"/>
          <w:rtl/>
          <w:lang w:bidi="ar-EG"/>
        </w:rPr>
        <w:t>الإكراه الذي يجري داخل نطاق القانون وخارج نطاق القانون و</w:t>
      </w:r>
      <w:r w:rsidR="00554E1F">
        <w:rPr>
          <w:rFonts w:ascii="Times New Roman" w:hAnsi="Times New Roman" w:cs="Times New Roman" w:hint="cs"/>
          <w:b/>
          <w:sz w:val="28"/>
          <w:szCs w:val="28"/>
          <w:rtl/>
          <w:lang w:bidi="ar-EG"/>
        </w:rPr>
        <w:t xml:space="preserve">ختان الإناث </w:t>
      </w:r>
      <w:r w:rsidR="001F7413">
        <w:rPr>
          <w:rFonts w:ascii="Times New Roman" w:hAnsi="Times New Roman" w:cs="Times New Roman" w:hint="cs"/>
          <w:b/>
          <w:sz w:val="28"/>
          <w:szCs w:val="28"/>
          <w:rtl/>
          <w:lang w:bidi="ar-EG"/>
        </w:rPr>
        <w:t>و</w:t>
      </w:r>
      <w:r w:rsidR="003932A5">
        <w:rPr>
          <w:rFonts w:ascii="Times New Roman" w:hAnsi="Times New Roman" w:cs="Times New Roman" w:hint="cs"/>
          <w:b/>
          <w:sz w:val="28"/>
          <w:szCs w:val="28"/>
          <w:rtl/>
          <w:lang w:bidi="ar-EG"/>
        </w:rPr>
        <w:t xml:space="preserve">تشويه الأعضاء التناسلية وواجب التبليغ / المنع فيما يتعلق بهذه الأمور. تجد جلسات النقاش </w:t>
      </w:r>
      <w:r w:rsidR="003932A5" w:rsidRPr="003932A5">
        <w:rPr>
          <w:rFonts w:ascii="Times New Roman" w:hAnsi="Times New Roman" w:cs="Times New Roman" w:hint="cs"/>
          <w:b/>
          <w:color w:val="4472C4" w:themeColor="accent5"/>
          <w:sz w:val="28"/>
          <w:szCs w:val="28"/>
          <w:rtl/>
          <w:lang w:bidi="ar-EG"/>
        </w:rPr>
        <w:t>هنا</w:t>
      </w:r>
      <w:r w:rsidR="003932A5">
        <w:rPr>
          <w:rFonts w:ascii="Times New Roman" w:hAnsi="Times New Roman" w:cs="Times New Roman" w:hint="cs"/>
          <w:b/>
          <w:sz w:val="28"/>
          <w:szCs w:val="28"/>
          <w:rtl/>
          <w:lang w:bidi="ar-EG"/>
        </w:rPr>
        <w:t xml:space="preserve">. </w:t>
      </w:r>
    </w:p>
    <w:p w14:paraId="5A6CC685" w14:textId="77777777" w:rsidR="00A143B9" w:rsidRDefault="00A143B9" w:rsidP="00A143B9">
      <w:pPr>
        <w:spacing w:after="120" w:line="240" w:lineRule="atLeast"/>
        <w:jc w:val="right"/>
        <w:rPr>
          <w:rFonts w:ascii="Times New Roman" w:hAnsi="Times New Roman" w:cs="Times New Roman"/>
          <w:b/>
          <w:sz w:val="28"/>
          <w:szCs w:val="28"/>
          <w:rtl/>
          <w:lang w:bidi="ar-EG"/>
        </w:rPr>
      </w:pPr>
    </w:p>
    <w:p w14:paraId="5FA30C3D" w14:textId="0FDCA4AF" w:rsidR="009C2F0A" w:rsidRDefault="003932A5" w:rsidP="00A143B9">
      <w:pPr>
        <w:spacing w:after="12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وفي صيف سنة 2019 قُدم اقتراح "قانون جديد و</w:t>
      </w:r>
      <w:r w:rsidR="00923836">
        <w:rPr>
          <w:rFonts w:ascii="Times New Roman" w:hAnsi="Times New Roman" w:cs="Times New Roman" w:hint="cs"/>
          <w:b/>
          <w:sz w:val="28"/>
          <w:szCs w:val="28"/>
          <w:rtl/>
          <w:lang w:bidi="ar-EG"/>
        </w:rPr>
        <w:t xml:space="preserve">إعلان </w:t>
      </w:r>
      <w:r w:rsidR="00490FCA">
        <w:rPr>
          <w:rFonts w:ascii="Times New Roman" w:hAnsi="Times New Roman" w:cs="Times New Roman" w:hint="cs"/>
          <w:b/>
          <w:sz w:val="28"/>
          <w:szCs w:val="28"/>
          <w:rtl/>
          <w:lang w:bidi="ar-EG"/>
        </w:rPr>
        <w:t>حول</w:t>
      </w:r>
      <w:r w:rsidR="00923836">
        <w:rPr>
          <w:rFonts w:ascii="Times New Roman" w:hAnsi="Times New Roman" w:cs="Times New Roman" w:hint="cs"/>
          <w:b/>
          <w:sz w:val="28"/>
          <w:szCs w:val="28"/>
          <w:rtl/>
          <w:lang w:bidi="ar-EG"/>
        </w:rPr>
        <w:t xml:space="preserve"> ال</w:t>
      </w:r>
      <w:r w:rsidR="009307BD">
        <w:rPr>
          <w:rFonts w:ascii="Times New Roman" w:hAnsi="Times New Roman" w:cs="Times New Roman" w:hint="cs"/>
          <w:b/>
          <w:sz w:val="28"/>
          <w:szCs w:val="28"/>
          <w:rtl/>
          <w:lang w:bidi="ar-EG"/>
        </w:rPr>
        <w:t>طوائف</w:t>
      </w:r>
      <w:r w:rsidR="00DC03D5">
        <w:rPr>
          <w:rFonts w:ascii="Times New Roman" w:hAnsi="Times New Roman" w:cs="Times New Roman" w:hint="cs"/>
          <w:b/>
          <w:sz w:val="28"/>
          <w:szCs w:val="28"/>
          <w:rtl/>
          <w:lang w:bidi="ar-EG"/>
        </w:rPr>
        <w:t xml:space="preserve"> ال</w:t>
      </w:r>
      <w:r w:rsidR="00A143B9">
        <w:rPr>
          <w:rFonts w:ascii="Times New Roman" w:hAnsi="Times New Roman" w:cs="Times New Roman" w:hint="cs"/>
          <w:b/>
          <w:sz w:val="28"/>
          <w:szCs w:val="28"/>
          <w:rtl/>
          <w:lang w:bidi="ar-EG"/>
        </w:rPr>
        <w:t>دينية والعقائدية</w:t>
      </w:r>
      <w:r w:rsidR="00923836">
        <w:rPr>
          <w:rFonts w:ascii="Times New Roman" w:hAnsi="Times New Roman" w:cs="Times New Roman" w:hint="cs"/>
          <w:b/>
          <w:sz w:val="28"/>
          <w:szCs w:val="28"/>
          <w:rtl/>
          <w:lang w:bidi="ar-EG"/>
        </w:rPr>
        <w:t xml:space="preserve">". يفتح القانون والإعلان الباب أمام اللجوء إلى </w:t>
      </w:r>
      <w:r w:rsidR="001F7413">
        <w:rPr>
          <w:rFonts w:ascii="Times New Roman" w:hAnsi="Times New Roman" w:cs="Times New Roman" w:hint="cs"/>
          <w:b/>
          <w:sz w:val="28"/>
          <w:szCs w:val="28"/>
          <w:rtl/>
          <w:lang w:bidi="ar-EG"/>
        </w:rPr>
        <w:t>شروط</w:t>
      </w:r>
      <w:r w:rsidR="00923836">
        <w:rPr>
          <w:rFonts w:ascii="Times New Roman" w:hAnsi="Times New Roman" w:cs="Times New Roman" w:hint="cs"/>
          <w:b/>
          <w:sz w:val="28"/>
          <w:szCs w:val="28"/>
          <w:rtl/>
          <w:lang w:bidi="ar-EG"/>
        </w:rPr>
        <w:t xml:space="preserve"> أكثر صرامة فيما يخص الحصول على الدعم الحكومي. وعلى أثر هذا الأمر جرى نقاش حول هل ينبغي حرمان ال</w:t>
      </w:r>
      <w:r w:rsidR="00DC03D5">
        <w:rPr>
          <w:rFonts w:ascii="Times New Roman" w:hAnsi="Times New Roman" w:cs="Times New Roman" w:hint="cs"/>
          <w:b/>
          <w:sz w:val="28"/>
          <w:szCs w:val="28"/>
          <w:rtl/>
          <w:lang w:bidi="ar-EG"/>
        </w:rPr>
        <w:t>طائفة</w:t>
      </w:r>
      <w:r w:rsidR="00923836">
        <w:rPr>
          <w:rFonts w:ascii="Times New Roman" w:hAnsi="Times New Roman" w:cs="Times New Roman" w:hint="cs"/>
          <w:b/>
          <w:sz w:val="28"/>
          <w:szCs w:val="28"/>
          <w:rtl/>
          <w:lang w:bidi="ar-EG"/>
        </w:rPr>
        <w:t xml:space="preserve"> الدينية </w:t>
      </w:r>
      <w:r w:rsidR="00554E1F">
        <w:rPr>
          <w:rFonts w:ascii="Times New Roman" w:hAnsi="Times New Roman" w:cs="Times New Roman" w:hint="cs"/>
          <w:b/>
          <w:sz w:val="28"/>
          <w:szCs w:val="28"/>
          <w:rtl/>
          <w:lang w:bidi="ar-EG"/>
        </w:rPr>
        <w:t>"</w:t>
      </w:r>
      <w:r w:rsidR="00923836">
        <w:rPr>
          <w:rFonts w:ascii="Times New Roman" w:hAnsi="Times New Roman" w:cs="Times New Roman" w:hint="cs"/>
          <w:b/>
          <w:sz w:val="28"/>
          <w:szCs w:val="28"/>
          <w:rtl/>
          <w:lang w:bidi="ar-EG"/>
        </w:rPr>
        <w:t>شهود يهو</w:t>
      </w:r>
      <w:r w:rsidR="00554E1F">
        <w:rPr>
          <w:rFonts w:ascii="Times New Roman" w:hAnsi="Times New Roman" w:cs="Times New Roman" w:hint="cs"/>
          <w:b/>
          <w:sz w:val="28"/>
          <w:szCs w:val="28"/>
          <w:rtl/>
          <w:lang w:bidi="ar-EG"/>
        </w:rPr>
        <w:t>ه"</w:t>
      </w:r>
      <w:r w:rsidR="00923836">
        <w:rPr>
          <w:rFonts w:ascii="Times New Roman" w:hAnsi="Times New Roman" w:cs="Times New Roman" w:hint="cs"/>
          <w:b/>
          <w:sz w:val="28"/>
          <w:szCs w:val="28"/>
          <w:rtl/>
          <w:lang w:bidi="ar-EG"/>
        </w:rPr>
        <w:t xml:space="preserve"> من الدعم لأنه</w:t>
      </w:r>
      <w:r w:rsidR="00AA3CF0">
        <w:rPr>
          <w:rFonts w:ascii="Times New Roman" w:hAnsi="Times New Roman" w:cs="Times New Roman" w:hint="cs"/>
          <w:b/>
          <w:sz w:val="28"/>
          <w:szCs w:val="28"/>
          <w:rtl/>
          <w:lang w:bidi="ar-EG"/>
        </w:rPr>
        <w:t>ا</w:t>
      </w:r>
      <w:r w:rsidR="00923836">
        <w:rPr>
          <w:rFonts w:ascii="Times New Roman" w:hAnsi="Times New Roman" w:cs="Times New Roman" w:hint="cs"/>
          <w:b/>
          <w:sz w:val="28"/>
          <w:szCs w:val="28"/>
          <w:rtl/>
          <w:lang w:bidi="ar-EG"/>
        </w:rPr>
        <w:t xml:space="preserve"> </w:t>
      </w:r>
      <w:r w:rsidR="00AA3CF0">
        <w:rPr>
          <w:rFonts w:ascii="Times New Roman" w:hAnsi="Times New Roman" w:cs="Times New Roman" w:hint="cs"/>
          <w:b/>
          <w:sz w:val="28"/>
          <w:szCs w:val="28"/>
          <w:rtl/>
          <w:lang w:bidi="ar-EG"/>
        </w:rPr>
        <w:t>تقوم</w:t>
      </w:r>
      <w:r w:rsidR="00923836">
        <w:rPr>
          <w:rFonts w:ascii="Times New Roman" w:hAnsi="Times New Roman" w:cs="Times New Roman" w:hint="cs"/>
          <w:b/>
          <w:sz w:val="28"/>
          <w:szCs w:val="28"/>
          <w:rtl/>
          <w:lang w:bidi="ar-EG"/>
        </w:rPr>
        <w:t xml:space="preserve"> باستبعاد ومعاقبة الأعضاء الذين يستخدمون حق التصويت في الانتخابات العمومية. ومن المهم الإشارة إلى أن</w:t>
      </w:r>
      <w:r w:rsidR="009C2F0A">
        <w:rPr>
          <w:rFonts w:ascii="Times New Roman" w:hAnsi="Times New Roman" w:cs="Times New Roman" w:hint="cs"/>
          <w:b/>
          <w:sz w:val="28"/>
          <w:szCs w:val="28"/>
          <w:rtl/>
          <w:lang w:bidi="ar-EG"/>
        </w:rPr>
        <w:t xml:space="preserve"> قبول</w:t>
      </w:r>
      <w:r w:rsidR="00923836">
        <w:rPr>
          <w:rFonts w:ascii="Times New Roman" w:hAnsi="Times New Roman" w:cs="Times New Roman" w:hint="cs"/>
          <w:b/>
          <w:sz w:val="28"/>
          <w:szCs w:val="28"/>
          <w:rtl/>
          <w:lang w:bidi="ar-EG"/>
        </w:rPr>
        <w:t xml:space="preserve"> رجال الدين ورؤساء الطوائف الدينية</w:t>
      </w:r>
      <w:r w:rsidR="009C2F0A">
        <w:rPr>
          <w:rFonts w:ascii="Times New Roman" w:hAnsi="Times New Roman" w:cs="Times New Roman" w:hint="cs"/>
          <w:b/>
          <w:sz w:val="28"/>
          <w:szCs w:val="28"/>
          <w:rtl/>
          <w:lang w:bidi="ar-EG"/>
        </w:rPr>
        <w:t xml:space="preserve"> أو افتقادهم للقدرة للتصرف </w:t>
      </w:r>
      <w:r w:rsidR="00554E1F">
        <w:rPr>
          <w:rFonts w:ascii="Times New Roman" w:hAnsi="Times New Roman" w:cs="Times New Roman" w:hint="cs"/>
          <w:b/>
          <w:sz w:val="28"/>
          <w:szCs w:val="28"/>
          <w:rtl/>
          <w:lang w:bidi="ar-EG"/>
        </w:rPr>
        <w:t>ف</w:t>
      </w:r>
      <w:r w:rsidR="009C2F0A">
        <w:rPr>
          <w:rFonts w:ascii="Times New Roman" w:hAnsi="Times New Roman" w:cs="Times New Roman" w:hint="cs"/>
          <w:b/>
          <w:sz w:val="28"/>
          <w:szCs w:val="28"/>
          <w:rtl/>
          <w:lang w:bidi="ar-EG"/>
        </w:rPr>
        <w:t xml:space="preserve">ي حالة الاشتباه في حدوث الزواج بالإكراه قد يكون أيضا سببا في فقدان الدعم في المستقبل. </w:t>
      </w:r>
    </w:p>
    <w:p w14:paraId="2686D24A" w14:textId="77777777" w:rsidR="009C2F0A" w:rsidRDefault="009C2F0A" w:rsidP="001901A9">
      <w:pPr>
        <w:jc w:val="right"/>
        <w:rPr>
          <w:rFonts w:ascii="Times New Roman" w:hAnsi="Times New Roman" w:cs="Times New Roman"/>
          <w:bCs/>
          <w:sz w:val="28"/>
          <w:szCs w:val="28"/>
          <w:rtl/>
          <w:lang w:bidi="ar-EG"/>
        </w:rPr>
      </w:pPr>
      <w:r>
        <w:rPr>
          <w:rFonts w:ascii="Times New Roman" w:hAnsi="Times New Roman" w:cs="Times New Roman" w:hint="cs"/>
          <w:bCs/>
          <w:sz w:val="28"/>
          <w:szCs w:val="28"/>
          <w:rtl/>
          <w:lang w:bidi="ar-EG"/>
        </w:rPr>
        <w:t xml:space="preserve">أسئلة للتفكير: </w:t>
      </w:r>
    </w:p>
    <w:p w14:paraId="7373F7B7" w14:textId="34E548F3" w:rsidR="009C2F0A" w:rsidRDefault="009C2F0A" w:rsidP="001901A9">
      <w:pPr>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لماذا</w:t>
      </w:r>
      <w:r w:rsidR="00554E1F">
        <w:rPr>
          <w:rFonts w:ascii="Times New Roman" w:hAnsi="Times New Roman" w:cs="Times New Roman" w:hint="cs"/>
          <w:b/>
          <w:sz w:val="28"/>
          <w:szCs w:val="28"/>
          <w:rtl/>
          <w:lang w:bidi="ar-EG"/>
        </w:rPr>
        <w:t xml:space="preserve"> يعد</w:t>
      </w:r>
      <w:r>
        <w:rPr>
          <w:rFonts w:ascii="Times New Roman" w:hAnsi="Times New Roman" w:cs="Times New Roman" w:hint="cs"/>
          <w:b/>
          <w:sz w:val="28"/>
          <w:szCs w:val="28"/>
          <w:rtl/>
          <w:lang w:bidi="ar-EG"/>
        </w:rPr>
        <w:t xml:space="preserve"> الزواج بالإكراه مخالف</w:t>
      </w:r>
      <w:r w:rsidR="00554E1F">
        <w:rPr>
          <w:rFonts w:ascii="Times New Roman" w:hAnsi="Times New Roman" w:cs="Times New Roman" w:hint="cs"/>
          <w:b/>
          <w:sz w:val="28"/>
          <w:szCs w:val="28"/>
          <w:rtl/>
          <w:lang w:bidi="ar-EG"/>
        </w:rPr>
        <w:t>ا</w:t>
      </w:r>
      <w:r>
        <w:rPr>
          <w:rFonts w:ascii="Times New Roman" w:hAnsi="Times New Roman" w:cs="Times New Roman" w:hint="cs"/>
          <w:b/>
          <w:sz w:val="28"/>
          <w:szCs w:val="28"/>
          <w:rtl/>
          <w:lang w:bidi="ar-EG"/>
        </w:rPr>
        <w:t xml:space="preserve"> للقانون؟</w:t>
      </w:r>
    </w:p>
    <w:p w14:paraId="40F07004" w14:textId="77777777" w:rsidR="009C2F0A" w:rsidRDefault="009C2F0A" w:rsidP="001901A9">
      <w:pPr>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ما هي الحدود بين الزواج المدبر والزواج بالإكراه؟</w:t>
      </w:r>
    </w:p>
    <w:p w14:paraId="71A0269F" w14:textId="77777777" w:rsidR="009C2F0A" w:rsidRDefault="009C2F0A" w:rsidP="001901A9">
      <w:pPr>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كيف يستطيع المرء منع انتهاك ذلك الحد؟  </w:t>
      </w:r>
    </w:p>
    <w:p w14:paraId="4E928F52" w14:textId="294FB638" w:rsidR="003932A5" w:rsidRDefault="009C2F0A" w:rsidP="001901A9">
      <w:pPr>
        <w:jc w:val="right"/>
        <w:rPr>
          <w:rFonts w:ascii="Times New Roman" w:hAnsi="Times New Roman" w:cs="Times New Roman"/>
          <w:b/>
          <w:sz w:val="28"/>
          <w:szCs w:val="28"/>
          <w:rtl/>
          <w:lang w:bidi="ar-EG"/>
        </w:rPr>
      </w:pPr>
      <w:r>
        <w:rPr>
          <w:rFonts w:ascii="Times New Roman" w:hAnsi="Times New Roman" w:cs="Times New Roman" w:hint="cs"/>
          <w:bCs/>
          <w:sz w:val="28"/>
          <w:szCs w:val="28"/>
          <w:rtl/>
          <w:lang w:bidi="ar-EG"/>
        </w:rPr>
        <w:t>بعض المؤشرات على أن الطفل/ة أو الشاب</w:t>
      </w:r>
      <w:r>
        <w:rPr>
          <w:rFonts w:ascii="Times New Roman" w:hAnsi="Times New Roman" w:cs="Times New Roman" w:hint="cs"/>
          <w:b/>
          <w:sz w:val="28"/>
          <w:szCs w:val="28"/>
          <w:rtl/>
          <w:lang w:bidi="ar-EG"/>
        </w:rPr>
        <w:t xml:space="preserve">/ة </w:t>
      </w:r>
      <w:r w:rsidRPr="009C2F0A">
        <w:rPr>
          <w:rFonts w:ascii="Times New Roman" w:hAnsi="Times New Roman" w:cs="Times New Roman" w:hint="cs"/>
          <w:bCs/>
          <w:sz w:val="28"/>
          <w:szCs w:val="28"/>
          <w:rtl/>
          <w:lang w:bidi="ar-EG"/>
        </w:rPr>
        <w:t>قد يكون متعرضا / ة إلى ال</w:t>
      </w:r>
      <w:r w:rsidR="00A143B9">
        <w:rPr>
          <w:rFonts w:ascii="Times New Roman" w:hAnsi="Times New Roman" w:cs="Times New Roman" w:hint="cs"/>
          <w:bCs/>
          <w:sz w:val="28"/>
          <w:szCs w:val="28"/>
          <w:rtl/>
          <w:lang w:bidi="ar-EG"/>
        </w:rPr>
        <w:t>ضبط</w:t>
      </w:r>
      <w:r w:rsidRPr="009C2F0A">
        <w:rPr>
          <w:rFonts w:ascii="Times New Roman" w:hAnsi="Times New Roman" w:cs="Times New Roman" w:hint="cs"/>
          <w:bCs/>
          <w:sz w:val="28"/>
          <w:szCs w:val="28"/>
          <w:rtl/>
          <w:lang w:bidi="ar-EG"/>
        </w:rPr>
        <w:t xml:space="preserve"> الاجتماعي السلبي</w:t>
      </w:r>
      <w:r w:rsidRPr="009C2F0A">
        <w:rPr>
          <w:rStyle w:val="Fotnotereferanse"/>
          <w:rFonts w:ascii="Times New Roman" w:hAnsi="Times New Roman" w:cs="Times New Roman"/>
          <w:bCs/>
          <w:sz w:val="28"/>
          <w:szCs w:val="28"/>
          <w:rtl/>
          <w:lang w:bidi="ar-EG"/>
        </w:rPr>
        <w:footnoteReference w:id="2"/>
      </w:r>
      <w:r w:rsidRPr="009C2F0A">
        <w:rPr>
          <w:rFonts w:ascii="Times New Roman" w:hAnsi="Times New Roman" w:cs="Times New Roman" w:hint="cs"/>
          <w:bCs/>
          <w:sz w:val="28"/>
          <w:szCs w:val="28"/>
          <w:rtl/>
          <w:lang w:bidi="ar-EG"/>
        </w:rPr>
        <w:t>:</w:t>
      </w:r>
      <w:r w:rsidR="00923836">
        <w:rPr>
          <w:rFonts w:ascii="Times New Roman" w:hAnsi="Times New Roman" w:cs="Times New Roman" w:hint="cs"/>
          <w:b/>
          <w:sz w:val="28"/>
          <w:szCs w:val="28"/>
          <w:rtl/>
          <w:lang w:bidi="ar-EG"/>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425"/>
        <w:gridCol w:w="420"/>
      </w:tblGrid>
      <w:tr w:rsidR="009C2F0A" w14:paraId="6547E28D" w14:textId="77777777" w:rsidTr="005B7ABD">
        <w:tc>
          <w:tcPr>
            <w:tcW w:w="8217" w:type="dxa"/>
          </w:tcPr>
          <w:p w14:paraId="403C4093" w14:textId="77777777" w:rsidR="009C2F0A" w:rsidRP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 xml:space="preserve">لا يشارك في المناسبات الاجتماعية </w:t>
            </w:r>
          </w:p>
          <w:p w14:paraId="013C4FE2" w14:textId="77777777" w:rsidR="004550C0" w:rsidRP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لا يتواجد في وسائل التواصل الاجتماعي</w:t>
            </w:r>
          </w:p>
          <w:p w14:paraId="7AC66396" w14:textId="77777777" w:rsidR="004550C0" w:rsidRP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يذهب مباشرة إلى البيت بعد المدرسة</w:t>
            </w:r>
          </w:p>
          <w:p w14:paraId="2BE501DA" w14:textId="7491A071" w:rsidR="004550C0" w:rsidRPr="004550C0" w:rsidRDefault="00554E1F"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تغيب</w:t>
            </w:r>
            <w:r w:rsidR="004550C0" w:rsidRPr="004550C0">
              <w:rPr>
                <w:rFonts w:ascii="Times New Roman" w:hAnsi="Times New Roman" w:cs="Times New Roman" w:hint="cs"/>
                <w:b/>
                <w:sz w:val="24"/>
                <w:szCs w:val="24"/>
                <w:rtl/>
                <w:lang w:bidi="ar-EG"/>
              </w:rPr>
              <w:t xml:space="preserve"> عن المدرسة</w:t>
            </w:r>
          </w:p>
          <w:p w14:paraId="13EC7905" w14:textId="77777777" w:rsidR="004550C0" w:rsidRP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يتم مرافقته من وإلى المدرسة من قبل الأشقاء الكبار أو الوالدين</w:t>
            </w:r>
          </w:p>
          <w:p w14:paraId="29208FEB" w14:textId="73311103" w:rsidR="004550C0" w:rsidRP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يجري مراقبته من</w:t>
            </w:r>
            <w:r w:rsidR="00554E1F">
              <w:rPr>
                <w:rFonts w:ascii="Times New Roman" w:hAnsi="Times New Roman" w:cs="Times New Roman" w:hint="cs"/>
                <w:b/>
                <w:sz w:val="24"/>
                <w:szCs w:val="24"/>
                <w:rtl/>
                <w:lang w:bidi="ar-EG"/>
              </w:rPr>
              <w:t xml:space="preserve"> قبل</w:t>
            </w:r>
            <w:r w:rsidRPr="004550C0">
              <w:rPr>
                <w:rFonts w:ascii="Times New Roman" w:hAnsi="Times New Roman" w:cs="Times New Roman" w:hint="cs"/>
                <w:b/>
                <w:sz w:val="24"/>
                <w:szCs w:val="24"/>
                <w:rtl/>
                <w:lang w:bidi="ar-EG"/>
              </w:rPr>
              <w:t xml:space="preserve"> الأشقاء الكبار أو الوالدين أو الأقارب</w:t>
            </w:r>
          </w:p>
          <w:p w14:paraId="613A9F79" w14:textId="77777777" w:rsidR="004550C0" w:rsidRDefault="004550C0" w:rsidP="004900AB">
            <w:pPr>
              <w:jc w:val="right"/>
              <w:rPr>
                <w:rFonts w:ascii="Times New Roman" w:hAnsi="Times New Roman" w:cs="Times New Roman"/>
                <w:b/>
                <w:sz w:val="24"/>
                <w:szCs w:val="24"/>
                <w:rtl/>
                <w:lang w:bidi="ar-EG"/>
              </w:rPr>
            </w:pPr>
            <w:r w:rsidRPr="004550C0">
              <w:rPr>
                <w:rFonts w:ascii="Times New Roman" w:hAnsi="Times New Roman" w:cs="Times New Roman" w:hint="cs"/>
                <w:b/>
                <w:sz w:val="24"/>
                <w:szCs w:val="24"/>
                <w:rtl/>
                <w:lang w:bidi="ar-EG"/>
              </w:rPr>
              <w:t>لا يجيب على الرسائل بعد الدوام المدرسي (قد يكون ذلك علامة على أن الهاتف مصادر)</w:t>
            </w:r>
          </w:p>
          <w:p w14:paraId="19E88FFF" w14:textId="0198ABA9" w:rsidR="004550C0" w:rsidRDefault="004550C0"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يشارك في حصص التربية البدنية أو السباحة مع الجنس الآخر.</w:t>
            </w:r>
          </w:p>
          <w:p w14:paraId="20D41F1C" w14:textId="58FE335B" w:rsidR="004550C0" w:rsidRDefault="004550C0"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يُسمح له بالمشاركة في الأنشطة مثل رحلات الصف أو المعسكر المدرسي </w:t>
            </w:r>
          </w:p>
          <w:p w14:paraId="3F7977CA" w14:textId="77777777" w:rsidR="004550C0" w:rsidRDefault="004550C0"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يبدأ في ارتداء الملابس بشكل مختلف</w:t>
            </w:r>
          </w:p>
          <w:p w14:paraId="68FAFDA6" w14:textId="77777777" w:rsidR="00DD30F8" w:rsidRDefault="004550C0"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يعيش البعض حياة مزدوجة. </w:t>
            </w:r>
            <w:r w:rsidR="00DD30F8">
              <w:rPr>
                <w:rFonts w:ascii="Times New Roman" w:hAnsi="Times New Roman" w:cs="Times New Roman" w:hint="cs"/>
                <w:b/>
                <w:sz w:val="24"/>
                <w:szCs w:val="24"/>
                <w:rtl/>
                <w:lang w:bidi="ar-EG"/>
              </w:rPr>
              <w:t>يغيرون الملابس والمكياج وغطاء الرأس قبل المدرسة وبعدها.</w:t>
            </w:r>
          </w:p>
          <w:p w14:paraId="3FD805F9" w14:textId="57661CFB" w:rsidR="004550C0"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أشخاص آخرون من العائلة يتحكمون في ن</w:t>
            </w:r>
            <w:r w:rsidR="00DC03D5">
              <w:rPr>
                <w:rFonts w:ascii="Times New Roman" w:hAnsi="Times New Roman" w:cs="Times New Roman" w:hint="cs"/>
                <w:b/>
                <w:sz w:val="24"/>
                <w:szCs w:val="24"/>
                <w:rtl/>
                <w:lang w:bidi="ar-EG"/>
              </w:rPr>
              <w:t>قود</w:t>
            </w:r>
            <w:r>
              <w:rPr>
                <w:rFonts w:ascii="Times New Roman" w:hAnsi="Times New Roman" w:cs="Times New Roman" w:hint="cs"/>
                <w:b/>
                <w:sz w:val="24"/>
                <w:szCs w:val="24"/>
                <w:rtl/>
                <w:lang w:bidi="ar-EG"/>
              </w:rPr>
              <w:t xml:space="preserve"> </w:t>
            </w:r>
            <w:r w:rsidR="000621AE">
              <w:rPr>
                <w:rFonts w:ascii="Times New Roman" w:hAnsi="Times New Roman" w:cs="Times New Roman" w:hint="cs"/>
                <w:b/>
                <w:sz w:val="24"/>
                <w:szCs w:val="24"/>
                <w:rtl/>
                <w:lang w:bidi="ar-EG"/>
              </w:rPr>
              <w:t>الشاب/ة</w:t>
            </w:r>
            <w:r>
              <w:rPr>
                <w:rFonts w:ascii="Times New Roman" w:hAnsi="Times New Roman" w:cs="Times New Roman" w:hint="cs"/>
                <w:b/>
                <w:sz w:val="24"/>
                <w:szCs w:val="24"/>
                <w:rtl/>
                <w:lang w:bidi="ar-EG"/>
              </w:rPr>
              <w:t xml:space="preserve"> واستخدامه</w:t>
            </w:r>
            <w:r w:rsidR="00CD368C">
              <w:rPr>
                <w:rFonts w:ascii="Times New Roman" w:hAnsi="Times New Roman" w:cs="Times New Roman" w:hint="cs"/>
                <w:b/>
                <w:sz w:val="24"/>
                <w:szCs w:val="24"/>
                <w:rtl/>
                <w:lang w:bidi="ar-EG"/>
              </w:rPr>
              <w:t>/ا</w:t>
            </w:r>
            <w:bookmarkStart w:id="0" w:name="_GoBack"/>
            <w:bookmarkEnd w:id="0"/>
            <w:r>
              <w:rPr>
                <w:rFonts w:ascii="Times New Roman" w:hAnsi="Times New Roman" w:cs="Times New Roman" w:hint="cs"/>
                <w:b/>
                <w:sz w:val="24"/>
                <w:szCs w:val="24"/>
                <w:rtl/>
                <w:lang w:bidi="ar-EG"/>
              </w:rPr>
              <w:t xml:space="preserve"> للهاتف والإنترنت.</w:t>
            </w:r>
          </w:p>
          <w:p w14:paraId="4BE73658" w14:textId="08835E90"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يُسمح له ب</w:t>
            </w:r>
            <w:r w:rsidR="00490FCA">
              <w:rPr>
                <w:rFonts w:ascii="Times New Roman" w:hAnsi="Times New Roman" w:cs="Times New Roman" w:hint="cs"/>
                <w:b/>
                <w:sz w:val="24"/>
                <w:szCs w:val="24"/>
                <w:rtl/>
                <w:lang w:bidi="ar-EG"/>
              </w:rPr>
              <w:t>أن يكون له/ا</w:t>
            </w:r>
            <w:r w:rsidR="00554E1F">
              <w:rPr>
                <w:rFonts w:ascii="Times New Roman" w:hAnsi="Times New Roman" w:cs="Times New Roman" w:hint="cs"/>
                <w:b/>
                <w:sz w:val="24"/>
                <w:szCs w:val="24"/>
                <w:rtl/>
                <w:lang w:bidi="ar-EG"/>
              </w:rPr>
              <w:t xml:space="preserve"> </w:t>
            </w:r>
            <w:r w:rsidR="000621AE">
              <w:rPr>
                <w:rFonts w:ascii="Times New Roman" w:hAnsi="Times New Roman" w:cs="Times New Roman" w:hint="cs"/>
                <w:b/>
                <w:sz w:val="24"/>
                <w:szCs w:val="24"/>
                <w:rtl/>
                <w:lang w:bidi="ar-EG"/>
              </w:rPr>
              <w:t>حبيب</w:t>
            </w:r>
            <w:r w:rsidR="00490FCA">
              <w:rPr>
                <w:rFonts w:ascii="Times New Roman" w:hAnsi="Times New Roman" w:cs="Times New Roman" w:hint="cs"/>
                <w:b/>
                <w:sz w:val="24"/>
                <w:szCs w:val="24"/>
                <w:rtl/>
                <w:lang w:bidi="ar-EG"/>
              </w:rPr>
              <w:t>/ة</w:t>
            </w:r>
            <w:r>
              <w:rPr>
                <w:rFonts w:ascii="Times New Roman" w:hAnsi="Times New Roman" w:cs="Times New Roman" w:hint="cs"/>
                <w:b/>
                <w:sz w:val="24"/>
                <w:szCs w:val="24"/>
                <w:rtl/>
                <w:lang w:bidi="ar-EG"/>
              </w:rPr>
              <w:t xml:space="preserve"> أو مقابلة الأصدقاء أو يُسمح له بالحصول على </w:t>
            </w:r>
            <w:r w:rsidR="000621AE">
              <w:rPr>
                <w:rFonts w:ascii="Times New Roman" w:hAnsi="Times New Roman" w:cs="Times New Roman" w:hint="cs"/>
                <w:b/>
                <w:sz w:val="24"/>
                <w:szCs w:val="24"/>
                <w:rtl/>
                <w:lang w:bidi="ar-EG"/>
              </w:rPr>
              <w:t>حبيب</w:t>
            </w:r>
            <w:r>
              <w:rPr>
                <w:rFonts w:ascii="Times New Roman" w:hAnsi="Times New Roman" w:cs="Times New Roman" w:hint="cs"/>
                <w:b/>
                <w:sz w:val="24"/>
                <w:szCs w:val="24"/>
                <w:rtl/>
                <w:lang w:bidi="ar-EG"/>
              </w:rPr>
              <w:t xml:space="preserve"> ومقابلة الأصدقاء من </w:t>
            </w:r>
            <w:r w:rsidR="000621AE">
              <w:rPr>
                <w:rFonts w:ascii="Times New Roman" w:hAnsi="Times New Roman" w:cs="Times New Roman" w:hint="cs"/>
                <w:b/>
                <w:sz w:val="24"/>
                <w:szCs w:val="24"/>
                <w:rtl/>
                <w:lang w:bidi="ar-EG"/>
              </w:rPr>
              <w:t>نفس</w:t>
            </w:r>
            <w:r>
              <w:rPr>
                <w:rFonts w:ascii="Times New Roman" w:hAnsi="Times New Roman" w:cs="Times New Roman" w:hint="cs"/>
                <w:b/>
                <w:sz w:val="24"/>
                <w:szCs w:val="24"/>
                <w:rtl/>
                <w:lang w:bidi="ar-EG"/>
              </w:rPr>
              <w:t xml:space="preserve"> الجماعة / الدين</w:t>
            </w:r>
            <w:r w:rsidR="009307BD">
              <w:rPr>
                <w:rFonts w:ascii="Times New Roman" w:hAnsi="Times New Roman" w:cs="Times New Roman" w:hint="cs"/>
                <w:b/>
                <w:sz w:val="24"/>
                <w:szCs w:val="24"/>
                <w:rtl/>
                <w:lang w:bidi="ar-EG"/>
              </w:rPr>
              <w:t xml:space="preserve"> فقط</w:t>
            </w:r>
            <w:r>
              <w:rPr>
                <w:rFonts w:ascii="Times New Roman" w:hAnsi="Times New Roman" w:cs="Times New Roman" w:hint="cs"/>
                <w:b/>
                <w:sz w:val="24"/>
                <w:szCs w:val="24"/>
                <w:rtl/>
                <w:lang w:bidi="ar-EG"/>
              </w:rPr>
              <w:t>.</w:t>
            </w:r>
          </w:p>
          <w:p w14:paraId="06A5777F"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lastRenderedPageBreak/>
              <w:t>لا يُسمح له بالبدء في التعليم العالي أو مواصلته</w:t>
            </w:r>
          </w:p>
          <w:p w14:paraId="5A0DB7AE"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يحاول إخفاء علاقة حب سرية</w:t>
            </w:r>
          </w:p>
          <w:p w14:paraId="2076673B"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لديه أشقاء يتم تزويجهم ضد رغبتهم</w:t>
            </w:r>
          </w:p>
          <w:p w14:paraId="30F4B0F0"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يتزوج الأشقاء في وقت مبكر</w:t>
            </w:r>
          </w:p>
          <w:p w14:paraId="295C1567" w14:textId="36EB164E" w:rsidR="00DD30F8" w:rsidRDefault="00AE08C9"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ي</w:t>
            </w:r>
            <w:r w:rsidR="00DD30F8">
              <w:rPr>
                <w:rFonts w:ascii="Times New Roman" w:hAnsi="Times New Roman" w:cs="Times New Roman" w:hint="cs"/>
                <w:b/>
                <w:sz w:val="24"/>
                <w:szCs w:val="24"/>
                <w:rtl/>
                <w:lang w:bidi="ar-EG"/>
              </w:rPr>
              <w:t>جرى إخراجه من المدرسة من قبل الوالدين / الأوصياء</w:t>
            </w:r>
          </w:p>
          <w:p w14:paraId="63CF479E"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التقدم بطلب لإجازة طويلة</w:t>
            </w:r>
          </w:p>
          <w:p w14:paraId="4E93C233"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يعود من العطلة عندما تبدأ الدراسة</w:t>
            </w:r>
          </w:p>
          <w:p w14:paraId="16D34610" w14:textId="77777777"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تغييرات مفاجئة في العائلة</w:t>
            </w:r>
          </w:p>
          <w:p w14:paraId="06827DC0" w14:textId="24816C34" w:rsidR="00DD30F8" w:rsidRDefault="00DD30F8"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يجيد بشكل كبير في أمور الدراسة من أجل كسب الوقت </w:t>
            </w:r>
            <w:r w:rsidR="00AE08C9">
              <w:rPr>
                <w:rFonts w:ascii="Times New Roman" w:hAnsi="Times New Roman" w:cs="Times New Roman" w:hint="cs"/>
                <w:b/>
                <w:sz w:val="24"/>
                <w:szCs w:val="24"/>
                <w:rtl/>
                <w:lang w:bidi="ar-EG"/>
              </w:rPr>
              <w:t xml:space="preserve">خوفا من </w:t>
            </w:r>
            <w:r w:rsidR="005354AB">
              <w:rPr>
                <w:rFonts w:ascii="Times New Roman" w:hAnsi="Times New Roman" w:cs="Times New Roman" w:hint="cs"/>
                <w:b/>
                <w:sz w:val="24"/>
                <w:szCs w:val="24"/>
                <w:rtl/>
                <w:lang w:bidi="ar-EG"/>
              </w:rPr>
              <w:t>الزواج ال</w:t>
            </w:r>
            <w:r w:rsidR="009307BD">
              <w:rPr>
                <w:rFonts w:ascii="Times New Roman" w:hAnsi="Times New Roman" w:cs="Times New Roman" w:hint="cs"/>
                <w:b/>
                <w:sz w:val="24"/>
                <w:szCs w:val="24"/>
                <w:rtl/>
                <w:lang w:bidi="ar-EG"/>
              </w:rPr>
              <w:t xml:space="preserve">مستقبلي </w:t>
            </w:r>
            <w:r w:rsidR="005354AB">
              <w:rPr>
                <w:rFonts w:ascii="Times New Roman" w:hAnsi="Times New Roman" w:cs="Times New Roman" w:hint="cs"/>
                <w:b/>
                <w:sz w:val="24"/>
                <w:szCs w:val="24"/>
                <w:rtl/>
                <w:lang w:bidi="ar-EG"/>
              </w:rPr>
              <w:t xml:space="preserve"> </w:t>
            </w:r>
          </w:p>
          <w:p w14:paraId="461FA356" w14:textId="77777777" w:rsidR="005354AB" w:rsidRDefault="005354AB"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سلوك عدائي، مع كثير من الغضب أو سلوك منغلق</w:t>
            </w:r>
          </w:p>
          <w:p w14:paraId="2D9DC3C9" w14:textId="77777777" w:rsidR="005354AB" w:rsidRDefault="005354AB"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تذكر: تحدث التغييرات غالبا في عمر النضوج الجنسي</w:t>
            </w:r>
          </w:p>
          <w:p w14:paraId="347AB8CD" w14:textId="53BF2A3A" w:rsidR="005354AB" w:rsidRPr="004550C0" w:rsidRDefault="005354AB" w:rsidP="004900AB">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يخطط أو ليس لديه رغبات حول المستقبل أو التعليم إلخ </w:t>
            </w:r>
          </w:p>
        </w:tc>
        <w:tc>
          <w:tcPr>
            <w:tcW w:w="425" w:type="dxa"/>
          </w:tcPr>
          <w:p w14:paraId="615183BF" w14:textId="5548630C" w:rsidR="009C2F0A"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lastRenderedPageBreak/>
              <w:t>•</w:t>
            </w:r>
            <w:r>
              <w:rPr>
                <w:rFonts w:ascii="Times New Roman" w:hAnsi="Times New Roman" w:cs="Times New Roman" w:hint="cs"/>
                <w:bCs/>
                <w:sz w:val="24"/>
                <w:szCs w:val="24"/>
                <w:rtl/>
                <w:lang w:bidi="ar-EG"/>
              </w:rPr>
              <w:t xml:space="preserve"> </w:t>
            </w:r>
          </w:p>
          <w:p w14:paraId="550CADAF" w14:textId="626FE2BF"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5CF93F83"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7E746AAB"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3728AFA"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FC5EFD9"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65E6046"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533137B" w14:textId="77777777" w:rsidR="004550C0" w:rsidRDefault="004550C0"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33F6F4D"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8CABD4C"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EC022FC"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6F01B5AF"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22131B6"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588D10D5" w14:textId="77777777" w:rsidR="00DD30F8" w:rsidRDefault="00DD30F8" w:rsidP="004900AB">
            <w:pPr>
              <w:jc w:val="right"/>
              <w:rPr>
                <w:rFonts w:ascii="Times New Roman" w:hAnsi="Times New Roman" w:cs="Times New Roman"/>
                <w:bCs/>
                <w:sz w:val="24"/>
                <w:szCs w:val="24"/>
                <w:rtl/>
                <w:lang w:bidi="ar-EG"/>
              </w:rPr>
            </w:pPr>
          </w:p>
          <w:p w14:paraId="09B94109"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lastRenderedPageBreak/>
              <w:t>•</w:t>
            </w:r>
          </w:p>
          <w:p w14:paraId="2F0DB9BC"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887A97B" w14:textId="77777777" w:rsidR="00DD30F8" w:rsidRDefault="00DD30F8"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77CDC39E"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4EF8AB59"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BFE83D6"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4603FED5"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211848BB"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588848A5"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6D3B081"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556E135" w14:textId="77777777" w:rsidR="005354AB" w:rsidRDefault="005354AB" w:rsidP="004900AB">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63105687" w14:textId="710A55D0" w:rsidR="005354AB" w:rsidRDefault="005354AB" w:rsidP="004900AB">
            <w:pPr>
              <w:jc w:val="right"/>
              <w:rPr>
                <w:rFonts w:ascii="Times New Roman" w:hAnsi="Times New Roman" w:cs="Times New Roman"/>
                <w:bCs/>
                <w:sz w:val="24"/>
                <w:szCs w:val="24"/>
                <w:lang w:bidi="ar-EG"/>
              </w:rPr>
            </w:pPr>
            <w:r>
              <w:rPr>
                <w:rFonts w:ascii="Times New Roman" w:hAnsi="Times New Roman" w:cs="Times New Roman"/>
                <w:bCs/>
                <w:sz w:val="24"/>
                <w:szCs w:val="24"/>
                <w:rtl/>
                <w:lang w:bidi="ar-EG"/>
              </w:rPr>
              <w:t>•</w:t>
            </w:r>
          </w:p>
        </w:tc>
        <w:tc>
          <w:tcPr>
            <w:tcW w:w="420" w:type="dxa"/>
          </w:tcPr>
          <w:p w14:paraId="04D472E1" w14:textId="77777777" w:rsidR="009C2F0A" w:rsidRDefault="009C2F0A" w:rsidP="004900AB">
            <w:pPr>
              <w:jc w:val="right"/>
              <w:rPr>
                <w:rFonts w:ascii="Times New Roman" w:hAnsi="Times New Roman" w:cs="Times New Roman"/>
                <w:bCs/>
                <w:sz w:val="24"/>
                <w:szCs w:val="24"/>
                <w:lang w:bidi="ar-EG"/>
              </w:rPr>
            </w:pPr>
          </w:p>
        </w:tc>
      </w:tr>
    </w:tbl>
    <w:p w14:paraId="305E6469" w14:textId="77777777" w:rsidR="007B7526" w:rsidRPr="009C2F0A" w:rsidRDefault="007B7526" w:rsidP="004900AB">
      <w:pPr>
        <w:jc w:val="right"/>
        <w:rPr>
          <w:rFonts w:ascii="Times New Roman" w:hAnsi="Times New Roman" w:cs="Times New Roman"/>
          <w:bCs/>
          <w:sz w:val="24"/>
          <w:szCs w:val="24"/>
          <w:lang w:bidi="ar-EG"/>
        </w:rPr>
      </w:pPr>
    </w:p>
    <w:p w14:paraId="16E87EEB" w14:textId="59CDB977" w:rsidR="0076499B" w:rsidRDefault="005354AB" w:rsidP="004900AB">
      <w:pPr>
        <w:jc w:val="right"/>
        <w:rPr>
          <w:rFonts w:ascii="Times New Roman" w:hAnsi="Times New Roman" w:cs="Times New Roman"/>
          <w:bCs/>
          <w:sz w:val="28"/>
          <w:szCs w:val="28"/>
          <w:rtl/>
          <w:lang w:bidi="ar-EG"/>
        </w:rPr>
      </w:pPr>
      <w:r w:rsidRPr="005354AB">
        <w:rPr>
          <w:rFonts w:ascii="Times New Roman" w:hAnsi="Times New Roman" w:cs="Times New Roman" w:hint="cs"/>
          <w:bCs/>
          <w:sz w:val="28"/>
          <w:szCs w:val="28"/>
          <w:rtl/>
          <w:lang w:bidi="ar-EG"/>
        </w:rPr>
        <w:t xml:space="preserve">إشارات الخطر في الجماعات الدينية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425"/>
        <w:gridCol w:w="420"/>
      </w:tblGrid>
      <w:tr w:rsidR="005354AB" w14:paraId="084B1E4C" w14:textId="77777777" w:rsidTr="005B7ABD">
        <w:tc>
          <w:tcPr>
            <w:tcW w:w="8217" w:type="dxa"/>
          </w:tcPr>
          <w:p w14:paraId="0354C38D" w14:textId="053BB376" w:rsidR="005354AB" w:rsidRDefault="005354AB"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تتحدث علانية عن حق الفرد في عدم الاعتقاد بشيء أو تغيير الدين</w:t>
            </w:r>
            <w:r w:rsidR="000621AE">
              <w:rPr>
                <w:rFonts w:ascii="Times New Roman" w:hAnsi="Times New Roman" w:cs="Times New Roman" w:hint="cs"/>
                <w:b/>
                <w:sz w:val="24"/>
                <w:szCs w:val="24"/>
                <w:rtl/>
                <w:lang w:bidi="ar-EG"/>
              </w:rPr>
              <w:t>.</w:t>
            </w:r>
          </w:p>
          <w:p w14:paraId="4AD8BD93" w14:textId="5E6056E9" w:rsidR="005354AB" w:rsidRDefault="005354AB"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تعتقد أن حرية الدين والتعبير تحمي الدين وليس الفرد</w:t>
            </w:r>
            <w:r w:rsidR="000621AE">
              <w:rPr>
                <w:rFonts w:ascii="Times New Roman" w:hAnsi="Times New Roman" w:cs="Times New Roman" w:hint="cs"/>
                <w:b/>
                <w:sz w:val="24"/>
                <w:szCs w:val="24"/>
                <w:rtl/>
                <w:lang w:bidi="ar-EG"/>
              </w:rPr>
              <w:t>.</w:t>
            </w:r>
          </w:p>
          <w:p w14:paraId="0AD67C4B" w14:textId="30F30675" w:rsidR="005354AB" w:rsidRDefault="005354AB"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تنغلق على ذاتها وتقول كلاما مختلفا للأعضاء في الجماعة عما تقوله لغير الأعضاء</w:t>
            </w:r>
            <w:r w:rsidR="000621AE">
              <w:rPr>
                <w:rFonts w:ascii="Times New Roman" w:hAnsi="Times New Roman" w:cs="Times New Roman" w:hint="cs"/>
                <w:b/>
                <w:sz w:val="24"/>
                <w:szCs w:val="24"/>
                <w:rtl/>
                <w:lang w:bidi="ar-EG"/>
              </w:rPr>
              <w:t>.</w:t>
            </w:r>
          </w:p>
          <w:p w14:paraId="6845EA62" w14:textId="764B79DD" w:rsidR="005354AB" w:rsidRDefault="005354AB"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تقوم بتجميد / استبعاد أولئك الذين لا يشاركون أو ينسحبون</w:t>
            </w:r>
            <w:r w:rsidR="000621AE">
              <w:rPr>
                <w:rFonts w:ascii="Times New Roman" w:hAnsi="Times New Roman" w:cs="Times New Roman" w:hint="cs"/>
                <w:b/>
                <w:sz w:val="24"/>
                <w:szCs w:val="24"/>
                <w:rtl/>
                <w:lang w:bidi="ar-EG"/>
              </w:rPr>
              <w:t>.</w:t>
            </w:r>
            <w:r>
              <w:rPr>
                <w:rFonts w:ascii="Times New Roman" w:hAnsi="Times New Roman" w:cs="Times New Roman" w:hint="cs"/>
                <w:b/>
                <w:sz w:val="24"/>
                <w:szCs w:val="24"/>
                <w:rtl/>
                <w:lang w:bidi="ar-EG"/>
              </w:rPr>
              <w:t xml:space="preserve"> </w:t>
            </w:r>
          </w:p>
          <w:p w14:paraId="0C2E27BA" w14:textId="3A437D26" w:rsidR="005354AB" w:rsidRDefault="005354AB"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تقوم بالإعلام عن الحقوق أو ت</w:t>
            </w:r>
            <w:r w:rsidR="009307BD">
              <w:rPr>
                <w:rFonts w:ascii="Times New Roman" w:hAnsi="Times New Roman" w:cs="Times New Roman" w:hint="cs"/>
                <w:b/>
                <w:sz w:val="24"/>
                <w:szCs w:val="24"/>
                <w:rtl/>
                <w:lang w:bidi="ar-EG"/>
              </w:rPr>
              <w:t>عرقل</w:t>
            </w:r>
            <w:r w:rsidR="002D217A">
              <w:rPr>
                <w:rFonts w:ascii="Times New Roman" w:hAnsi="Times New Roman" w:cs="Times New Roman" w:hint="cs"/>
                <w:b/>
                <w:sz w:val="24"/>
                <w:szCs w:val="24"/>
                <w:rtl/>
                <w:lang w:bidi="ar-EG"/>
              </w:rPr>
              <w:t xml:space="preserve"> الحقوق، على سبيل المثال بالنسبة للبنات</w:t>
            </w:r>
            <w:r w:rsidR="000621AE">
              <w:rPr>
                <w:rFonts w:ascii="Times New Roman" w:hAnsi="Times New Roman" w:cs="Times New Roman" w:hint="cs"/>
                <w:b/>
                <w:sz w:val="24"/>
                <w:szCs w:val="24"/>
                <w:rtl/>
                <w:lang w:bidi="ar-EG"/>
              </w:rPr>
              <w:t>.</w:t>
            </w:r>
          </w:p>
          <w:p w14:paraId="6F980EF5" w14:textId="57194281"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تتحمل النقد، </w:t>
            </w:r>
            <w:r w:rsidR="00AE08C9">
              <w:rPr>
                <w:rFonts w:ascii="Times New Roman" w:hAnsi="Times New Roman" w:cs="Times New Roman" w:hint="cs"/>
                <w:b/>
                <w:sz w:val="24"/>
                <w:szCs w:val="24"/>
                <w:rtl/>
                <w:lang w:bidi="ar-EG"/>
              </w:rPr>
              <w:t>ينتابها</w:t>
            </w:r>
            <w:r>
              <w:rPr>
                <w:rFonts w:ascii="Times New Roman" w:hAnsi="Times New Roman" w:cs="Times New Roman" w:hint="cs"/>
                <w:b/>
                <w:sz w:val="24"/>
                <w:szCs w:val="24"/>
                <w:rtl/>
                <w:lang w:bidi="ar-EG"/>
              </w:rPr>
              <w:t xml:space="preserve"> </w:t>
            </w:r>
            <w:r w:rsidR="00AE08C9">
              <w:rPr>
                <w:rFonts w:ascii="Times New Roman" w:hAnsi="Times New Roman" w:cs="Times New Roman" w:hint="cs"/>
                <w:b/>
                <w:sz w:val="24"/>
                <w:szCs w:val="24"/>
                <w:rtl/>
                <w:lang w:bidi="ar-EG"/>
              </w:rPr>
              <w:t>ا</w:t>
            </w:r>
            <w:r>
              <w:rPr>
                <w:rFonts w:ascii="Times New Roman" w:hAnsi="Times New Roman" w:cs="Times New Roman" w:hint="cs"/>
                <w:b/>
                <w:sz w:val="24"/>
                <w:szCs w:val="24"/>
                <w:rtl/>
                <w:lang w:bidi="ar-EG"/>
              </w:rPr>
              <w:t>لغضب بدلا من تقبل النق</w:t>
            </w:r>
            <w:r w:rsidR="000621AE">
              <w:rPr>
                <w:rFonts w:ascii="Times New Roman" w:hAnsi="Times New Roman" w:cs="Times New Roman" w:hint="cs"/>
                <w:b/>
                <w:sz w:val="24"/>
                <w:szCs w:val="24"/>
                <w:rtl/>
                <w:lang w:bidi="ar-EG"/>
              </w:rPr>
              <w:t>د.</w:t>
            </w:r>
          </w:p>
          <w:p w14:paraId="50842C23" w14:textId="2B2D9419"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نظرة سلبية إلى القيم النرويجية ولا ت</w:t>
            </w:r>
            <w:r w:rsidR="00AE08C9">
              <w:rPr>
                <w:rFonts w:ascii="Times New Roman" w:hAnsi="Times New Roman" w:cs="Times New Roman" w:hint="cs"/>
                <w:b/>
                <w:sz w:val="24"/>
                <w:szCs w:val="24"/>
                <w:rtl/>
                <w:lang w:bidi="ar-EG"/>
              </w:rPr>
              <w:t>قوم بالإعلام</w:t>
            </w:r>
            <w:r>
              <w:rPr>
                <w:rFonts w:ascii="Times New Roman" w:hAnsi="Times New Roman" w:cs="Times New Roman" w:hint="cs"/>
                <w:b/>
                <w:sz w:val="24"/>
                <w:szCs w:val="24"/>
                <w:rtl/>
                <w:lang w:bidi="ar-EG"/>
              </w:rPr>
              <w:t xml:space="preserve"> حول ما الذي يقدمه المجتمع (مساعدة حماية الطفل ودعم الوالدين إلخ)</w:t>
            </w:r>
          </w:p>
          <w:p w14:paraId="1D9CE045" w14:textId="57EEFD7E"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يتحدثون عن أن النرويج مجتمع منفتح على نظرات الحياة المختلفة، ولكنهم يتحدثون عن </w:t>
            </w:r>
            <w:r w:rsidR="00AE08C9">
              <w:rPr>
                <w:rFonts w:ascii="Times New Roman" w:hAnsi="Times New Roman" w:cs="Times New Roman" w:hint="cs"/>
                <w:b/>
                <w:sz w:val="24"/>
                <w:szCs w:val="24"/>
                <w:rtl/>
                <w:lang w:bidi="ar-EG"/>
              </w:rPr>
              <w:t>خطورة العلمنة</w:t>
            </w:r>
            <w:r>
              <w:rPr>
                <w:rFonts w:ascii="Times New Roman" w:hAnsi="Times New Roman" w:cs="Times New Roman" w:hint="cs"/>
                <w:b/>
                <w:sz w:val="24"/>
                <w:szCs w:val="24"/>
                <w:rtl/>
                <w:lang w:bidi="ar-EG"/>
              </w:rPr>
              <w:t>.</w:t>
            </w:r>
          </w:p>
          <w:p w14:paraId="7BAA64D6" w14:textId="32CF7F19"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يتحدثون عن الماضي في بلد المنشأ بدلا من النظرة إلى المستقبل.</w:t>
            </w:r>
          </w:p>
          <w:p w14:paraId="1F4A27BF" w14:textId="3BD59463"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يشجعون على الإقامة الطويلة في بلد المنشأ لإحداث تأثير ديني. </w:t>
            </w:r>
          </w:p>
          <w:p w14:paraId="1573981F" w14:textId="1E03F0F0"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غير منفتحة فيما يخص الفرق بين القانون النرويجي والتع</w:t>
            </w:r>
            <w:r w:rsidR="00F46131">
              <w:rPr>
                <w:rFonts w:ascii="Times New Roman" w:hAnsi="Times New Roman" w:cs="Times New Roman" w:hint="cs"/>
                <w:b/>
                <w:sz w:val="24"/>
                <w:szCs w:val="24"/>
                <w:rtl/>
                <w:lang w:bidi="ar-EG"/>
              </w:rPr>
              <w:t>اليم</w:t>
            </w:r>
            <w:r>
              <w:rPr>
                <w:rFonts w:ascii="Times New Roman" w:hAnsi="Times New Roman" w:cs="Times New Roman" w:hint="cs"/>
                <w:b/>
                <w:sz w:val="24"/>
                <w:szCs w:val="24"/>
                <w:rtl/>
                <w:lang w:bidi="ar-EG"/>
              </w:rPr>
              <w:t xml:space="preserve"> الدينية</w:t>
            </w:r>
            <w:r w:rsidR="00AE08C9">
              <w:rPr>
                <w:rFonts w:ascii="Times New Roman" w:hAnsi="Times New Roman" w:cs="Times New Roman" w:hint="cs"/>
                <w:b/>
                <w:sz w:val="24"/>
                <w:szCs w:val="24"/>
                <w:rtl/>
                <w:lang w:bidi="ar-EG"/>
              </w:rPr>
              <w:t>.</w:t>
            </w:r>
            <w:r>
              <w:rPr>
                <w:rFonts w:ascii="Times New Roman" w:hAnsi="Times New Roman" w:cs="Times New Roman" w:hint="cs"/>
                <w:b/>
                <w:sz w:val="24"/>
                <w:szCs w:val="24"/>
                <w:rtl/>
                <w:lang w:bidi="ar-EG"/>
              </w:rPr>
              <w:t xml:space="preserve"> </w:t>
            </w:r>
          </w:p>
          <w:p w14:paraId="62860355" w14:textId="7F192EEB" w:rsidR="002D217A"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تعطي معلومات حول وجود طريقتين للزواج، الديني والمدني</w:t>
            </w:r>
            <w:r w:rsidR="000621AE">
              <w:rPr>
                <w:rFonts w:ascii="Times New Roman" w:hAnsi="Times New Roman" w:cs="Times New Roman" w:hint="cs"/>
                <w:b/>
                <w:sz w:val="24"/>
                <w:szCs w:val="24"/>
                <w:rtl/>
                <w:lang w:bidi="ar-EG"/>
              </w:rPr>
              <w:t>.</w:t>
            </w:r>
          </w:p>
          <w:p w14:paraId="0F6E9373" w14:textId="0429E855" w:rsidR="005B7ABD" w:rsidRDefault="002D217A"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لا تعتمد أو لا ترى أهمية في حق عقد القران الرسمي</w:t>
            </w:r>
            <w:r w:rsidR="000621AE">
              <w:rPr>
                <w:rFonts w:ascii="Times New Roman" w:hAnsi="Times New Roman" w:cs="Times New Roman" w:hint="cs"/>
                <w:b/>
                <w:sz w:val="24"/>
                <w:szCs w:val="24"/>
                <w:rtl/>
                <w:lang w:bidi="ar-EG"/>
              </w:rPr>
              <w:t>.</w:t>
            </w:r>
          </w:p>
          <w:p w14:paraId="203E1E51" w14:textId="56C2BB33" w:rsidR="005B7ABD" w:rsidRDefault="005B7ABD"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تمارس وتوافق على تعدد الزوجات</w:t>
            </w:r>
            <w:r w:rsidR="000621AE">
              <w:rPr>
                <w:rFonts w:ascii="Times New Roman" w:hAnsi="Times New Roman" w:cs="Times New Roman" w:hint="cs"/>
                <w:b/>
                <w:sz w:val="24"/>
                <w:szCs w:val="24"/>
                <w:rtl/>
                <w:lang w:bidi="ar-EG"/>
              </w:rPr>
              <w:t>.</w:t>
            </w:r>
            <w:r>
              <w:rPr>
                <w:rFonts w:ascii="Times New Roman" w:hAnsi="Times New Roman" w:cs="Times New Roman" w:hint="cs"/>
                <w:b/>
                <w:sz w:val="24"/>
                <w:szCs w:val="24"/>
                <w:rtl/>
                <w:lang w:bidi="ar-EG"/>
              </w:rPr>
              <w:t xml:space="preserve"> </w:t>
            </w:r>
          </w:p>
          <w:p w14:paraId="1385E829" w14:textId="79975066" w:rsidR="005B7ABD" w:rsidRDefault="005B7ABD"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تجبر أو تضغط أو تهدد حتى تفعل شي</w:t>
            </w:r>
            <w:r w:rsidR="00490FCA">
              <w:rPr>
                <w:rFonts w:ascii="Times New Roman" w:hAnsi="Times New Roman" w:cs="Times New Roman" w:hint="cs"/>
                <w:b/>
                <w:sz w:val="24"/>
                <w:szCs w:val="24"/>
                <w:rtl/>
                <w:lang w:bidi="ar-EG"/>
              </w:rPr>
              <w:t>ئا</w:t>
            </w:r>
            <w:r>
              <w:rPr>
                <w:rFonts w:ascii="Times New Roman" w:hAnsi="Times New Roman" w:cs="Times New Roman" w:hint="cs"/>
                <w:b/>
                <w:sz w:val="24"/>
                <w:szCs w:val="24"/>
                <w:rtl/>
                <w:lang w:bidi="ar-EG"/>
              </w:rPr>
              <w:t xml:space="preserve"> لا تريده</w:t>
            </w:r>
            <w:r w:rsidR="000621AE">
              <w:rPr>
                <w:rFonts w:ascii="Times New Roman" w:hAnsi="Times New Roman" w:cs="Times New Roman" w:hint="cs"/>
                <w:b/>
                <w:sz w:val="24"/>
                <w:szCs w:val="24"/>
                <w:rtl/>
                <w:lang w:bidi="ar-EG"/>
              </w:rPr>
              <w:t>.</w:t>
            </w:r>
          </w:p>
          <w:p w14:paraId="29431A8C" w14:textId="682B332B" w:rsidR="005B7ABD" w:rsidRDefault="005B7ABD"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تضع دائما أولويات الجماعة قبل الفرد ولا تعطي مجالا لحرية الفرد</w:t>
            </w:r>
            <w:r w:rsidR="000621AE">
              <w:rPr>
                <w:rFonts w:ascii="Times New Roman" w:hAnsi="Times New Roman" w:cs="Times New Roman" w:hint="cs"/>
                <w:b/>
                <w:sz w:val="24"/>
                <w:szCs w:val="24"/>
                <w:rtl/>
                <w:lang w:bidi="ar-EG"/>
              </w:rPr>
              <w:t>.</w:t>
            </w:r>
          </w:p>
          <w:p w14:paraId="1E17A2A0" w14:textId="716297C0" w:rsidR="005B7ABD" w:rsidRDefault="005B7ABD"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تقول إن الدين يفرض ختان الإناث وتقلل من المخاطر الصحية لتشويه الأعضاء التناسلية. </w:t>
            </w:r>
          </w:p>
          <w:p w14:paraId="6E648693" w14:textId="36E721F7" w:rsidR="005B7ABD" w:rsidRDefault="005B7ABD" w:rsidP="002938CA">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تشارك في حوار مع الجماعات الدينية الأخرى أو الجهات العمومية. </w:t>
            </w:r>
          </w:p>
          <w:p w14:paraId="69DB4012" w14:textId="3FCAF4C0" w:rsidR="005354AB" w:rsidRPr="004550C0" w:rsidRDefault="005B7ABD" w:rsidP="005B7ABD">
            <w:pPr>
              <w:jc w:val="right"/>
              <w:rPr>
                <w:rFonts w:ascii="Times New Roman" w:hAnsi="Times New Roman" w:cs="Times New Roman"/>
                <w:b/>
                <w:sz w:val="24"/>
                <w:szCs w:val="24"/>
                <w:rtl/>
                <w:lang w:bidi="ar-EG"/>
              </w:rPr>
            </w:pPr>
            <w:r>
              <w:rPr>
                <w:rFonts w:ascii="Times New Roman" w:hAnsi="Times New Roman" w:cs="Times New Roman" w:hint="cs"/>
                <w:b/>
                <w:sz w:val="24"/>
                <w:szCs w:val="24"/>
                <w:rtl/>
                <w:lang w:bidi="ar-EG"/>
              </w:rPr>
              <w:t xml:space="preserve">لا تتحدث صراحة حول ما ينبغي أن يكون عليه المجتمع الديني الجيد. </w:t>
            </w:r>
          </w:p>
        </w:tc>
        <w:tc>
          <w:tcPr>
            <w:tcW w:w="425" w:type="dxa"/>
          </w:tcPr>
          <w:p w14:paraId="1B35D659"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r>
              <w:rPr>
                <w:rFonts w:ascii="Times New Roman" w:hAnsi="Times New Roman" w:cs="Times New Roman" w:hint="cs"/>
                <w:bCs/>
                <w:sz w:val="24"/>
                <w:szCs w:val="24"/>
                <w:rtl/>
                <w:lang w:bidi="ar-EG"/>
              </w:rPr>
              <w:t xml:space="preserve"> </w:t>
            </w:r>
          </w:p>
          <w:p w14:paraId="7B6CC5B5"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6E9A57F"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C7EAC9D"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42B0D4B5"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4DCFD25"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7CE842AA" w14:textId="372EA741"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3D3465A" w14:textId="77777777" w:rsidR="002D217A" w:rsidRDefault="002D217A" w:rsidP="002938CA">
            <w:pPr>
              <w:jc w:val="right"/>
              <w:rPr>
                <w:rFonts w:ascii="Times New Roman" w:hAnsi="Times New Roman" w:cs="Times New Roman"/>
                <w:bCs/>
                <w:sz w:val="24"/>
                <w:szCs w:val="24"/>
                <w:rtl/>
                <w:lang w:bidi="ar-EG"/>
              </w:rPr>
            </w:pPr>
          </w:p>
          <w:p w14:paraId="755265DF"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751B0E6D"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2A055386"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2962131F"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2846521"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54FC88B5" w14:textId="326BD583" w:rsidR="005354AB" w:rsidRDefault="005354AB" w:rsidP="005B7ABD">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77157778"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0D953021"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2F642D71"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31301E85"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E0F9F52" w14:textId="77777777" w:rsidR="005354AB" w:rsidRDefault="005354AB" w:rsidP="002938CA">
            <w:pPr>
              <w:jc w:val="right"/>
              <w:rPr>
                <w:rFonts w:ascii="Times New Roman" w:hAnsi="Times New Roman" w:cs="Times New Roman"/>
                <w:bCs/>
                <w:sz w:val="24"/>
                <w:szCs w:val="24"/>
                <w:rtl/>
                <w:lang w:bidi="ar-EG"/>
              </w:rPr>
            </w:pPr>
            <w:r>
              <w:rPr>
                <w:rFonts w:ascii="Times New Roman" w:hAnsi="Times New Roman" w:cs="Times New Roman"/>
                <w:bCs/>
                <w:sz w:val="24"/>
                <w:szCs w:val="24"/>
                <w:rtl/>
                <w:lang w:bidi="ar-EG"/>
              </w:rPr>
              <w:t>•</w:t>
            </w:r>
          </w:p>
          <w:p w14:paraId="1C767010" w14:textId="4A65D5E1" w:rsidR="005354AB" w:rsidRDefault="005354AB" w:rsidP="005B7ABD">
            <w:pPr>
              <w:jc w:val="right"/>
              <w:rPr>
                <w:rFonts w:ascii="Times New Roman" w:hAnsi="Times New Roman" w:cs="Times New Roman"/>
                <w:bCs/>
                <w:sz w:val="24"/>
                <w:szCs w:val="24"/>
                <w:lang w:bidi="ar-EG"/>
              </w:rPr>
            </w:pPr>
            <w:r>
              <w:rPr>
                <w:rFonts w:ascii="Times New Roman" w:hAnsi="Times New Roman" w:cs="Times New Roman"/>
                <w:bCs/>
                <w:sz w:val="24"/>
                <w:szCs w:val="24"/>
                <w:rtl/>
                <w:lang w:bidi="ar-EG"/>
              </w:rPr>
              <w:t>•</w:t>
            </w:r>
          </w:p>
        </w:tc>
        <w:tc>
          <w:tcPr>
            <w:tcW w:w="420" w:type="dxa"/>
          </w:tcPr>
          <w:p w14:paraId="06B5D222" w14:textId="77777777" w:rsidR="005354AB" w:rsidRDefault="005354AB" w:rsidP="002938CA">
            <w:pPr>
              <w:jc w:val="right"/>
              <w:rPr>
                <w:rFonts w:ascii="Times New Roman" w:hAnsi="Times New Roman" w:cs="Times New Roman"/>
                <w:bCs/>
                <w:sz w:val="24"/>
                <w:szCs w:val="24"/>
                <w:lang w:bidi="ar-EG"/>
              </w:rPr>
            </w:pPr>
          </w:p>
        </w:tc>
      </w:tr>
    </w:tbl>
    <w:p w14:paraId="1FAA45E9" w14:textId="49EAEF17" w:rsidR="005B7ABD" w:rsidRDefault="001B30BF" w:rsidP="005B7ABD">
      <w:pPr>
        <w:jc w:val="right"/>
        <w:rPr>
          <w:rFonts w:ascii="Times New Roman" w:eastAsia="Times New Roman" w:hAnsi="Times New Roman" w:cs="Times New Roman"/>
          <w:b/>
          <w:bCs/>
          <w:color w:val="212529"/>
          <w:sz w:val="24"/>
          <w:szCs w:val="24"/>
          <w:rtl/>
          <w:lang w:eastAsia="nb-NO" w:bidi="ar-EG"/>
        </w:rPr>
      </w:pPr>
      <w:r w:rsidRPr="00233253">
        <w:rPr>
          <w:rFonts w:ascii="Times New Roman" w:eastAsia="Times New Roman" w:hAnsi="Times New Roman" w:cs="Times New Roman"/>
          <w:b/>
          <w:bCs/>
          <w:color w:val="212529"/>
          <w:sz w:val="24"/>
          <w:szCs w:val="24"/>
          <w:lang w:eastAsia="nb-NO"/>
        </w:rPr>
        <w:br/>
      </w:r>
      <w:r w:rsidR="005B7ABD">
        <w:rPr>
          <w:rFonts w:ascii="Times New Roman" w:eastAsia="Times New Roman" w:hAnsi="Times New Roman" w:cs="Times New Roman" w:hint="cs"/>
          <w:b/>
          <w:bCs/>
          <w:color w:val="212529"/>
          <w:sz w:val="24"/>
          <w:szCs w:val="24"/>
          <w:rtl/>
          <w:lang w:eastAsia="nb-NO" w:bidi="ar-EG"/>
        </w:rPr>
        <w:t>قائمة الاتصال للجهات التي يمكنك الحصول على مساعدة منها</w:t>
      </w:r>
    </w:p>
    <w:p w14:paraId="54E32F27" w14:textId="37C26411" w:rsidR="005B7ABD" w:rsidRPr="003A3AAC" w:rsidRDefault="005B7ABD" w:rsidP="005B7ABD">
      <w:pPr>
        <w:jc w:val="right"/>
        <w:rPr>
          <w:rFonts w:ascii="Times New Roman" w:eastAsia="Times New Roman" w:hAnsi="Times New Roman" w:cs="Times New Roman"/>
          <w:color w:val="212529"/>
          <w:sz w:val="24"/>
          <w:szCs w:val="24"/>
          <w:rtl/>
          <w:lang w:eastAsia="nb-NO" w:bidi="ar-EG"/>
        </w:rPr>
      </w:pPr>
      <w:r w:rsidRPr="003A3AAC">
        <w:rPr>
          <w:rFonts w:ascii="Times New Roman" w:eastAsia="Times New Roman" w:hAnsi="Times New Roman" w:cs="Times New Roman" w:hint="cs"/>
          <w:color w:val="212529"/>
          <w:sz w:val="24"/>
          <w:szCs w:val="24"/>
          <w:rtl/>
          <w:lang w:eastAsia="nb-NO" w:bidi="ar-EG"/>
        </w:rPr>
        <w:t>هاتف الإنذار لدى حماية الطفل: 116111</w:t>
      </w:r>
    </w:p>
    <w:p w14:paraId="3785BA3E" w14:textId="70B43146" w:rsidR="005B7ABD" w:rsidRDefault="005B7ABD"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 xml:space="preserve">مركز دعم الشرطة لضحايا الجريمة: 80040008 </w:t>
      </w:r>
    </w:p>
    <w:p w14:paraId="024ACCF7" w14:textId="77777777" w:rsidR="005B7ABD" w:rsidRPr="00233253" w:rsidRDefault="005B7ABD" w:rsidP="005B7ABD">
      <w:pPr>
        <w:rPr>
          <w:rFonts w:ascii="Times New Roman" w:hAnsi="Times New Roman" w:cs="Times New Roman"/>
        </w:rPr>
      </w:pPr>
      <w:r w:rsidRPr="00233253">
        <w:rPr>
          <w:rFonts w:ascii="Times New Roman" w:hAnsi="Times New Roman" w:cs="Times New Roman"/>
        </w:rPr>
        <w:t>(</w:t>
      </w:r>
      <w:hyperlink r:id="rId8" w:history="1">
        <w:r w:rsidRPr="00233253">
          <w:rPr>
            <w:rStyle w:val="Hyperkobling"/>
            <w:rFonts w:ascii="Times New Roman" w:hAnsi="Times New Roman" w:cs="Times New Roman"/>
          </w:rPr>
          <w:t>https://www.politiet.no/kontakt-oss/stottesenter-for-kriminalitetsutsatte/</w:t>
        </w:r>
      </w:hyperlink>
      <w:r w:rsidRPr="00233253">
        <w:rPr>
          <w:rFonts w:ascii="Times New Roman" w:hAnsi="Times New Roman" w:cs="Times New Roman"/>
        </w:rPr>
        <w:t>)</w:t>
      </w:r>
    </w:p>
    <w:p w14:paraId="4BD33FFE" w14:textId="2F220311" w:rsidR="005B7ABD" w:rsidRDefault="005B7ABD"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 xml:space="preserve">لدى الصليب الأحمر </w:t>
      </w:r>
      <w:r w:rsidR="003A3AAC">
        <w:rPr>
          <w:rFonts w:ascii="Times New Roman" w:eastAsia="Times New Roman" w:hAnsi="Times New Roman" w:cs="Times New Roman" w:hint="cs"/>
          <w:color w:val="212529"/>
          <w:sz w:val="24"/>
          <w:szCs w:val="24"/>
          <w:rtl/>
          <w:lang w:eastAsia="nb-NO" w:bidi="ar-EG"/>
        </w:rPr>
        <w:t>هاتف وخدمات كتابة رسائل نصية بدون الإفصاح عن هويتك: هاتف 81555201 وللرسا</w:t>
      </w:r>
      <w:r w:rsidR="00023274">
        <w:rPr>
          <w:rFonts w:ascii="Times New Roman" w:eastAsia="Times New Roman" w:hAnsi="Times New Roman" w:cs="Times New Roman" w:hint="cs"/>
          <w:color w:val="212529"/>
          <w:sz w:val="24"/>
          <w:szCs w:val="24"/>
          <w:rtl/>
          <w:lang w:eastAsia="nb-NO" w:bidi="ar-EG"/>
        </w:rPr>
        <w:t>ئ</w:t>
      </w:r>
      <w:r w:rsidR="003A3AAC">
        <w:rPr>
          <w:rFonts w:ascii="Times New Roman" w:eastAsia="Times New Roman" w:hAnsi="Times New Roman" w:cs="Times New Roman" w:hint="cs"/>
          <w:color w:val="212529"/>
          <w:sz w:val="24"/>
          <w:szCs w:val="24"/>
          <w:rtl/>
          <w:lang w:eastAsia="nb-NO" w:bidi="ar-EG"/>
        </w:rPr>
        <w:t>ل المكتوبة 92626488.</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44"/>
        <w:gridCol w:w="2404"/>
      </w:tblGrid>
      <w:tr w:rsidR="003A3AAC" w14:paraId="3C99CA0F" w14:textId="77777777" w:rsidTr="00AE08C9">
        <w:tc>
          <w:tcPr>
            <w:tcW w:w="6658" w:type="dxa"/>
            <w:gridSpan w:val="2"/>
          </w:tcPr>
          <w:p w14:paraId="3ECB2C7B" w14:textId="0CA8F3FC" w:rsidR="003A3AAC" w:rsidRDefault="007D5952" w:rsidP="005B7ABD">
            <w:pPr>
              <w:jc w:val="right"/>
              <w:rPr>
                <w:rFonts w:ascii="Times New Roman" w:eastAsia="Times New Roman" w:hAnsi="Times New Roman" w:cs="Times New Roman"/>
                <w:color w:val="212529"/>
                <w:sz w:val="24"/>
                <w:szCs w:val="24"/>
                <w:lang w:eastAsia="nb-NO" w:bidi="ar-EG"/>
              </w:rPr>
            </w:pPr>
            <w:hyperlink r:id="rId9" w:history="1">
              <w:r w:rsidR="003A3AAC" w:rsidRPr="00233253">
                <w:rPr>
                  <w:rStyle w:val="Hyperkobling"/>
                  <w:rFonts w:ascii="Times New Roman" w:hAnsi="Times New Roman" w:cs="Times New Roman"/>
                </w:rPr>
                <w:t>https://barnevernvakten.no/</w:t>
              </w:r>
            </w:hyperlink>
          </w:p>
        </w:tc>
        <w:tc>
          <w:tcPr>
            <w:tcW w:w="2404" w:type="dxa"/>
          </w:tcPr>
          <w:p w14:paraId="3F26741E" w14:textId="77777777" w:rsidR="00F46131" w:rsidRDefault="003A3AAC"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قسم الطوارئ بحماية الطفل:</w:t>
            </w:r>
          </w:p>
          <w:p w14:paraId="13764DF7" w14:textId="183EE010" w:rsidR="003A3AAC" w:rsidRDefault="003A3AAC"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 xml:space="preserve"> </w:t>
            </w:r>
          </w:p>
        </w:tc>
      </w:tr>
      <w:tr w:rsidR="003A3AAC" w14:paraId="405E2ABD" w14:textId="77777777" w:rsidTr="00AE08C9">
        <w:tc>
          <w:tcPr>
            <w:tcW w:w="3114" w:type="dxa"/>
          </w:tcPr>
          <w:p w14:paraId="72E9664E" w14:textId="437E1277" w:rsidR="003A3AAC" w:rsidRDefault="007D5952" w:rsidP="005B7ABD">
            <w:pPr>
              <w:jc w:val="right"/>
              <w:rPr>
                <w:rFonts w:ascii="Times New Roman" w:eastAsia="Times New Roman" w:hAnsi="Times New Roman" w:cs="Times New Roman"/>
                <w:color w:val="212529"/>
                <w:sz w:val="24"/>
                <w:szCs w:val="24"/>
                <w:lang w:eastAsia="nb-NO" w:bidi="ar-EG"/>
              </w:rPr>
            </w:pPr>
            <w:hyperlink r:id="rId10" w:history="1">
              <w:r w:rsidR="003A3AAC" w:rsidRPr="00233253">
                <w:rPr>
                  <w:rStyle w:val="Hyperkobling"/>
                  <w:rFonts w:ascii="Times New Roman" w:hAnsi="Times New Roman" w:cs="Times New Roman"/>
                </w:rPr>
                <w:t>www.hjelpekilden.no</w:t>
              </w:r>
            </w:hyperlink>
          </w:p>
        </w:tc>
        <w:tc>
          <w:tcPr>
            <w:tcW w:w="5948" w:type="dxa"/>
            <w:gridSpan w:val="2"/>
          </w:tcPr>
          <w:p w14:paraId="7F06BBC3" w14:textId="77570E84" w:rsidR="003A3AAC" w:rsidRDefault="003A3AAC"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 xml:space="preserve">جمعية </w:t>
            </w:r>
            <w:r w:rsidR="00AE08C9">
              <w:rPr>
                <w:rFonts w:ascii="Times New Roman" w:eastAsia="Times New Roman" w:hAnsi="Times New Roman" w:cs="Times New Roman" w:hint="cs"/>
                <w:color w:val="212529"/>
                <w:sz w:val="24"/>
                <w:szCs w:val="24"/>
                <w:rtl/>
                <w:lang w:eastAsia="nb-NO" w:bidi="ar-EG"/>
              </w:rPr>
              <w:t>"</w:t>
            </w:r>
            <w:r>
              <w:rPr>
                <w:rFonts w:ascii="Times New Roman" w:eastAsia="Times New Roman" w:hAnsi="Times New Roman" w:cs="Times New Roman" w:hint="cs"/>
                <w:color w:val="212529"/>
                <w:sz w:val="24"/>
                <w:szCs w:val="24"/>
                <w:rtl/>
                <w:lang w:eastAsia="nb-NO" w:bidi="ar-EG"/>
              </w:rPr>
              <w:t>مصدر المساعدة</w:t>
            </w:r>
            <w:r w:rsidR="00AE08C9">
              <w:rPr>
                <w:rFonts w:ascii="Times New Roman" w:eastAsia="Times New Roman" w:hAnsi="Times New Roman" w:cs="Times New Roman" w:hint="cs"/>
                <w:color w:val="212529"/>
                <w:sz w:val="24"/>
                <w:szCs w:val="24"/>
                <w:rtl/>
                <w:lang w:eastAsia="nb-NO" w:bidi="ar-EG"/>
              </w:rPr>
              <w:t>"</w:t>
            </w:r>
            <w:r>
              <w:rPr>
                <w:rFonts w:ascii="Times New Roman" w:eastAsia="Times New Roman" w:hAnsi="Times New Roman" w:cs="Times New Roman" w:hint="cs"/>
                <w:color w:val="212529"/>
                <w:sz w:val="24"/>
                <w:szCs w:val="24"/>
                <w:rtl/>
                <w:lang w:eastAsia="nb-NO" w:bidi="ar-EG"/>
              </w:rPr>
              <w:t xml:space="preserve"> لديها شبكة أولياء أمور ومجموعات لتبادل الحديث</w:t>
            </w:r>
          </w:p>
        </w:tc>
      </w:tr>
    </w:tbl>
    <w:p w14:paraId="53A4B552" w14:textId="290CE780" w:rsidR="003A3AAC" w:rsidRDefault="003A3AAC" w:rsidP="005B7ABD">
      <w:pPr>
        <w:jc w:val="right"/>
        <w:rPr>
          <w:rFonts w:ascii="Times New Roman" w:eastAsia="Times New Roman" w:hAnsi="Times New Roman" w:cs="Times New Roman"/>
          <w:color w:val="212529"/>
          <w:sz w:val="24"/>
          <w:szCs w:val="24"/>
          <w:lang w:eastAsia="nb-NO" w:bidi="ar-EG"/>
        </w:rPr>
      </w:pPr>
    </w:p>
    <w:p w14:paraId="6F19F236" w14:textId="4141867A" w:rsidR="003A3AAC" w:rsidRDefault="003A3AAC"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lastRenderedPageBreak/>
        <w:t xml:space="preserve">توفر جمعية المساعدة الذاتية للمهاجرين واللاجئين (اختصار </w:t>
      </w:r>
      <w:r>
        <w:rPr>
          <w:rFonts w:ascii="Times New Roman" w:eastAsia="Times New Roman" w:hAnsi="Times New Roman" w:cs="Times New Roman"/>
          <w:color w:val="212529"/>
          <w:sz w:val="24"/>
          <w:szCs w:val="24"/>
          <w:rtl/>
          <w:lang w:eastAsia="nb-NO" w:bidi="ar-EG"/>
        </w:rPr>
        <w:t>SIEF</w:t>
      </w:r>
      <w:r>
        <w:rPr>
          <w:rFonts w:ascii="Times New Roman" w:eastAsia="Times New Roman" w:hAnsi="Times New Roman" w:cs="Times New Roman" w:hint="cs"/>
          <w:color w:val="212529"/>
          <w:sz w:val="24"/>
          <w:szCs w:val="24"/>
          <w:rtl/>
          <w:lang w:eastAsia="nb-NO" w:bidi="ar-EG"/>
        </w:rPr>
        <w:t>) خدمة هاتف للشباب: 97309700</w:t>
      </w:r>
    </w:p>
    <w:p w14:paraId="09D0DF86" w14:textId="77777777" w:rsidR="00F46131" w:rsidRDefault="00F46131" w:rsidP="005B7ABD">
      <w:pPr>
        <w:jc w:val="right"/>
        <w:rPr>
          <w:rFonts w:ascii="Times New Roman" w:eastAsia="Times New Roman" w:hAnsi="Times New Roman" w:cs="Times New Roman"/>
          <w:color w:val="212529"/>
          <w:sz w:val="24"/>
          <w:szCs w:val="24"/>
          <w:rtl/>
          <w:lang w:eastAsia="nb-NO" w:bidi="ar-EG"/>
        </w:rPr>
      </w:pPr>
    </w:p>
    <w:p w14:paraId="2B317BEA" w14:textId="7A45AA5E" w:rsidR="003A3AAC" w:rsidRPr="005B7ABD" w:rsidRDefault="003A3AAC" w:rsidP="005B7ABD">
      <w:pPr>
        <w:jc w:val="right"/>
        <w:rPr>
          <w:rFonts w:ascii="Times New Roman" w:eastAsia="Times New Roman" w:hAnsi="Times New Roman" w:cs="Times New Roman"/>
          <w:color w:val="212529"/>
          <w:sz w:val="24"/>
          <w:szCs w:val="24"/>
          <w:rtl/>
          <w:lang w:eastAsia="nb-NO" w:bidi="ar-EG"/>
        </w:rPr>
      </w:pPr>
      <w:r>
        <w:rPr>
          <w:rFonts w:ascii="Times New Roman" w:eastAsia="Times New Roman" w:hAnsi="Times New Roman" w:cs="Times New Roman" w:hint="cs"/>
          <w:color w:val="212529"/>
          <w:sz w:val="24"/>
          <w:szCs w:val="24"/>
          <w:rtl/>
          <w:lang w:eastAsia="nb-NO" w:bidi="ar-EG"/>
        </w:rPr>
        <w:t xml:space="preserve">قام موقع </w:t>
      </w:r>
      <w:r>
        <w:rPr>
          <w:rFonts w:ascii="Times New Roman" w:eastAsia="Times New Roman" w:hAnsi="Times New Roman" w:cs="Times New Roman"/>
          <w:color w:val="212529"/>
          <w:sz w:val="24"/>
          <w:szCs w:val="24"/>
          <w:rtl/>
          <w:lang w:eastAsia="nb-NO" w:bidi="ar-EG"/>
        </w:rPr>
        <w:t>Dinutvei.no</w:t>
      </w:r>
      <w:r>
        <w:rPr>
          <w:rFonts w:ascii="Times New Roman" w:eastAsia="Times New Roman" w:hAnsi="Times New Roman" w:cs="Times New Roman" w:hint="cs"/>
          <w:color w:val="212529"/>
          <w:sz w:val="24"/>
          <w:szCs w:val="24"/>
          <w:rtl/>
          <w:lang w:eastAsia="nb-NO" w:bidi="ar-EG"/>
        </w:rPr>
        <w:t xml:space="preserve"> بجمع عروض المساعدة ومراكز المعنفات من عدة أمكان بالبلاد على"</w:t>
      </w:r>
    </w:p>
    <w:p w14:paraId="0D50082E" w14:textId="10692D98" w:rsidR="00114EC0" w:rsidRDefault="007D5952" w:rsidP="003A3AAC">
      <w:pPr>
        <w:jc w:val="right"/>
        <w:rPr>
          <w:rFonts w:ascii="Times New Roman" w:hAnsi="Times New Roman" w:cs="Times New Roman"/>
        </w:rPr>
      </w:pPr>
      <w:hyperlink r:id="rId11" w:history="1">
        <w:r w:rsidR="00114EC0" w:rsidRPr="00233253">
          <w:rPr>
            <w:rStyle w:val="Hyperkobling"/>
            <w:rFonts w:ascii="Times New Roman" w:hAnsi="Times New Roman" w:cs="Times New Roman"/>
          </w:rPr>
          <w:t>https://dinutvei.no/hjelpetilbud</w:t>
        </w:r>
      </w:hyperlink>
    </w:p>
    <w:p w14:paraId="2E06CF33" w14:textId="1FB4C9BF" w:rsidR="003A3AAC" w:rsidRPr="00233253" w:rsidRDefault="003A3AAC" w:rsidP="003A3AAC">
      <w:pPr>
        <w:jc w:val="right"/>
        <w:rPr>
          <w:rFonts w:ascii="Times New Roman" w:hAnsi="Times New Roman" w:cs="Times New Roman"/>
        </w:rPr>
      </w:pPr>
      <w:r>
        <w:rPr>
          <w:rFonts w:ascii="Times New Roman" w:eastAsia="Times New Roman" w:hAnsi="Times New Roman" w:cs="Times New Roman" w:hint="cs"/>
          <w:color w:val="212529"/>
          <w:sz w:val="24"/>
          <w:szCs w:val="24"/>
          <w:rtl/>
          <w:lang w:eastAsia="nb-NO" w:bidi="ar-EG"/>
        </w:rPr>
        <w:t xml:space="preserve">ويوجد كذلك على </w:t>
      </w:r>
      <w:r>
        <w:rPr>
          <w:rFonts w:ascii="Times New Roman" w:eastAsia="Times New Roman" w:hAnsi="Times New Roman" w:cs="Times New Roman"/>
          <w:color w:val="212529"/>
          <w:sz w:val="24"/>
          <w:szCs w:val="24"/>
          <w:rtl/>
          <w:lang w:eastAsia="nb-NO" w:bidi="ar-EG"/>
        </w:rPr>
        <w:t>Dinutvei.no</w:t>
      </w:r>
      <w:r>
        <w:rPr>
          <w:rFonts w:ascii="Times New Roman" w:eastAsia="Times New Roman" w:hAnsi="Times New Roman" w:cs="Times New Roman" w:hint="cs"/>
          <w:color w:val="212529"/>
          <w:sz w:val="24"/>
          <w:szCs w:val="24"/>
          <w:rtl/>
          <w:lang w:eastAsia="nb-NO" w:bidi="ar-EG"/>
        </w:rPr>
        <w:t xml:space="preserve"> دليل لإخفاء علميات البحث على الإنترنت: </w:t>
      </w:r>
    </w:p>
    <w:p w14:paraId="52568CA0" w14:textId="6C7BD70C" w:rsidR="00114EC0" w:rsidRPr="00233253" w:rsidRDefault="007D5952" w:rsidP="00716589">
      <w:pPr>
        <w:rPr>
          <w:rFonts w:ascii="Times New Roman" w:hAnsi="Times New Roman" w:cs="Times New Roman"/>
        </w:rPr>
      </w:pPr>
      <w:hyperlink r:id="rId12" w:history="1">
        <w:r w:rsidR="00114EC0" w:rsidRPr="00233253">
          <w:rPr>
            <w:rStyle w:val="Hyperkobling"/>
            <w:rFonts w:ascii="Times New Roman" w:hAnsi="Times New Roman" w:cs="Times New Roman"/>
          </w:rPr>
          <w:t>https://dinutvei.no/nettlesing-uten-spor/4-nettlesing-uten-spor</w:t>
        </w:r>
      </w:hyperlink>
    </w:p>
    <w:p w14:paraId="5D5DADA4" w14:textId="77777777" w:rsidR="00D35489" w:rsidRPr="00233253" w:rsidRDefault="00D35489" w:rsidP="00716589">
      <w:pPr>
        <w:rPr>
          <w:rFonts w:ascii="Times New Roman" w:hAnsi="Times New Roman" w:cs="Times New Roman"/>
        </w:rPr>
      </w:pPr>
    </w:p>
    <w:p w14:paraId="2129A608" w14:textId="71A82AEF" w:rsidR="00963E3E" w:rsidRPr="00963E3E" w:rsidRDefault="00963E3E" w:rsidP="00963E3E">
      <w:pPr>
        <w:spacing w:after="0" w:line="240" w:lineRule="atLeast"/>
        <w:jc w:val="right"/>
        <w:rPr>
          <w:rFonts w:ascii="Times New Roman" w:hAnsi="Times New Roman" w:cs="Times New Roman"/>
          <w:bCs/>
          <w:sz w:val="28"/>
          <w:szCs w:val="28"/>
          <w:rtl/>
          <w:lang w:bidi="ar-EG"/>
        </w:rPr>
      </w:pPr>
      <w:r w:rsidRPr="00963E3E">
        <w:rPr>
          <w:rFonts w:ascii="Times New Roman" w:hAnsi="Times New Roman" w:cs="Times New Roman" w:hint="cs"/>
          <w:bCs/>
          <w:sz w:val="28"/>
          <w:szCs w:val="28"/>
          <w:rtl/>
          <w:lang w:bidi="ar-EG"/>
        </w:rPr>
        <w:t>تستطيع الحديث مع آخرين</w:t>
      </w:r>
      <w:r w:rsidR="00F02F22">
        <w:rPr>
          <w:rStyle w:val="Fotnotereferanse"/>
          <w:rFonts w:ascii="Times New Roman" w:hAnsi="Times New Roman" w:cs="Times New Roman"/>
          <w:bCs/>
          <w:sz w:val="28"/>
          <w:szCs w:val="28"/>
          <w:rtl/>
          <w:lang w:bidi="ar-EG"/>
        </w:rPr>
        <w:footnoteReference w:id="3"/>
      </w:r>
      <w:r w:rsidRPr="00963E3E">
        <w:rPr>
          <w:rFonts w:ascii="Times New Roman" w:hAnsi="Times New Roman" w:cs="Times New Roman" w:hint="cs"/>
          <w:bCs/>
          <w:sz w:val="28"/>
          <w:szCs w:val="28"/>
          <w:rtl/>
          <w:lang w:bidi="ar-EG"/>
        </w:rPr>
        <w:t xml:space="preserve">: </w:t>
      </w:r>
    </w:p>
    <w:p w14:paraId="19949AAE" w14:textId="73FE7FDA" w:rsidR="00963E3E" w:rsidRDefault="00963E3E" w:rsidP="00963E3E">
      <w:pPr>
        <w:spacing w:after="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 xml:space="preserve">الموجه المدرسي </w:t>
      </w:r>
    </w:p>
    <w:p w14:paraId="057BB90C" w14:textId="7619B50B" w:rsidR="00963E3E" w:rsidRDefault="00963E3E" w:rsidP="00963E3E">
      <w:pPr>
        <w:spacing w:after="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موجه الطلاب من ذوي الأقليات</w:t>
      </w:r>
    </w:p>
    <w:p w14:paraId="5343585D" w14:textId="717B37CF" w:rsidR="00963E3E" w:rsidRDefault="00963E3E" w:rsidP="00963E3E">
      <w:pPr>
        <w:spacing w:after="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الممرضة المدرسية</w:t>
      </w:r>
    </w:p>
    <w:p w14:paraId="1F1901E7" w14:textId="7B5C25C8" w:rsidR="00963E3E" w:rsidRDefault="00963E3E" w:rsidP="00963E3E">
      <w:pPr>
        <w:spacing w:after="0" w:line="240" w:lineRule="atLeast"/>
        <w:jc w:val="right"/>
        <w:rPr>
          <w:rFonts w:ascii="Times New Roman" w:hAnsi="Times New Roman" w:cs="Times New Roman"/>
          <w:b/>
          <w:sz w:val="28"/>
          <w:szCs w:val="28"/>
          <w:rtl/>
          <w:lang w:bidi="ar-EG"/>
        </w:rPr>
      </w:pPr>
      <w:r>
        <w:rPr>
          <w:rFonts w:ascii="Times New Roman" w:hAnsi="Times New Roman" w:cs="Times New Roman" w:hint="cs"/>
          <w:b/>
          <w:sz w:val="28"/>
          <w:szCs w:val="28"/>
          <w:rtl/>
          <w:lang w:bidi="ar-EG"/>
        </w:rPr>
        <w:t>حماية الطفل</w:t>
      </w:r>
    </w:p>
    <w:p w14:paraId="19226C8F" w14:textId="58AB6A03" w:rsidR="00963E3E" w:rsidRDefault="007D5952" w:rsidP="00963E3E">
      <w:pPr>
        <w:spacing w:after="0" w:line="240" w:lineRule="atLeast"/>
        <w:jc w:val="right"/>
        <w:rPr>
          <w:rFonts w:ascii="Times New Roman" w:hAnsi="Times New Roman" w:cs="Times New Roman"/>
          <w:b/>
          <w:sz w:val="28"/>
          <w:szCs w:val="28"/>
          <w:rtl/>
          <w:lang w:bidi="ar-EG"/>
        </w:rPr>
      </w:pPr>
      <w:hyperlink r:id="rId13" w:tgtFrame="_blank" w:history="1">
        <w:r w:rsidR="00963E3E" w:rsidRPr="00233253">
          <w:rPr>
            <w:rStyle w:val="Hyperkobling"/>
            <w:rFonts w:ascii="Times New Roman" w:hAnsi="Times New Roman" w:cs="Times New Roman"/>
          </w:rPr>
          <w:t>Kors på halsen</w:t>
        </w:r>
      </w:hyperlink>
      <w:r w:rsidR="00963E3E" w:rsidRPr="00233253">
        <w:rPr>
          <w:rFonts w:ascii="Times New Roman" w:hAnsi="Times New Roman" w:cs="Times New Roman"/>
        </w:rPr>
        <w:br/>
      </w:r>
      <w:hyperlink r:id="rId14" w:tgtFrame="_blank" w:history="1">
        <w:r w:rsidR="00963E3E" w:rsidRPr="00233253">
          <w:rPr>
            <w:rStyle w:val="Hyperkobling"/>
            <w:rFonts w:ascii="Times New Roman" w:hAnsi="Times New Roman" w:cs="Times New Roman"/>
          </w:rPr>
          <w:t>Ung.no</w:t>
        </w:r>
      </w:hyperlink>
    </w:p>
    <w:p w14:paraId="3C2949BD" w14:textId="77777777" w:rsidR="00963E3E" w:rsidRPr="00963E3E" w:rsidRDefault="00963E3E" w:rsidP="00963E3E">
      <w:pPr>
        <w:jc w:val="right"/>
        <w:rPr>
          <w:rFonts w:ascii="Times New Roman" w:hAnsi="Times New Roman" w:cs="Times New Roman"/>
          <w:b/>
          <w:sz w:val="28"/>
          <w:szCs w:val="28"/>
          <w:rtl/>
          <w:lang w:bidi="ar-EG"/>
        </w:rPr>
      </w:pPr>
    </w:p>
    <w:p w14:paraId="110F3E33" w14:textId="430EDA8B" w:rsidR="00D35489" w:rsidRPr="00963E3E" w:rsidRDefault="00D35489" w:rsidP="00716589">
      <w:pPr>
        <w:rPr>
          <w:rFonts w:ascii="Times New Roman" w:hAnsi="Times New Roman" w:cs="Times New Roman"/>
          <w:bCs/>
          <w:sz w:val="28"/>
          <w:szCs w:val="28"/>
        </w:rPr>
      </w:pPr>
    </w:p>
    <w:p w14:paraId="6FA2B53E" w14:textId="31911931" w:rsidR="00963E3E" w:rsidRDefault="00963E3E" w:rsidP="00963E3E">
      <w:pPr>
        <w:jc w:val="right"/>
        <w:rPr>
          <w:rFonts w:ascii="Times New Roman" w:hAnsi="Times New Roman" w:cs="Times New Roman"/>
          <w:bCs/>
          <w:sz w:val="28"/>
          <w:szCs w:val="28"/>
          <w:rtl/>
          <w:lang w:bidi="ar-EG"/>
        </w:rPr>
      </w:pPr>
      <w:r w:rsidRPr="00963E3E">
        <w:rPr>
          <w:rFonts w:ascii="Times New Roman" w:hAnsi="Times New Roman" w:cs="Times New Roman" w:hint="cs"/>
          <w:bCs/>
          <w:sz w:val="28"/>
          <w:szCs w:val="28"/>
          <w:rtl/>
          <w:lang w:bidi="ar-EG"/>
        </w:rPr>
        <w:t>ال</w:t>
      </w:r>
      <w:r w:rsidR="00AA3CF0">
        <w:rPr>
          <w:rFonts w:ascii="Times New Roman" w:hAnsi="Times New Roman" w:cs="Times New Roman" w:hint="cs"/>
          <w:bCs/>
          <w:sz w:val="28"/>
          <w:szCs w:val="28"/>
          <w:rtl/>
          <w:lang w:bidi="ar-EG"/>
        </w:rPr>
        <w:t>خدمات</w:t>
      </w:r>
      <w:r w:rsidRPr="00963E3E">
        <w:rPr>
          <w:rFonts w:ascii="Times New Roman" w:hAnsi="Times New Roman" w:cs="Times New Roman" w:hint="cs"/>
          <w:bCs/>
          <w:sz w:val="28"/>
          <w:szCs w:val="28"/>
          <w:rtl/>
          <w:lang w:bidi="ar-EG"/>
        </w:rPr>
        <w:t xml:space="preserve"> الأخرى والجهات الفاعلة: </w:t>
      </w:r>
    </w:p>
    <w:tbl>
      <w:tblPr>
        <w:tblStyle w:val="Tabellrutenett"/>
        <w:tblW w:w="0" w:type="auto"/>
        <w:tblLook w:val="04A0" w:firstRow="1" w:lastRow="0" w:firstColumn="1" w:lastColumn="0" w:noHBand="0" w:noVBand="1"/>
      </w:tblPr>
      <w:tblGrid>
        <w:gridCol w:w="1848"/>
        <w:gridCol w:w="1124"/>
        <w:gridCol w:w="6090"/>
      </w:tblGrid>
      <w:tr w:rsidR="00963E3E" w14:paraId="1675BC08" w14:textId="77777777" w:rsidTr="00963E3E">
        <w:tc>
          <w:tcPr>
            <w:tcW w:w="1848" w:type="dxa"/>
            <w:tcBorders>
              <w:top w:val="nil"/>
              <w:left w:val="nil"/>
              <w:bottom w:val="nil"/>
              <w:right w:val="nil"/>
            </w:tcBorders>
          </w:tcPr>
          <w:p w14:paraId="1AC7A163" w14:textId="4818550A" w:rsidR="00963E3E" w:rsidRDefault="007D5952" w:rsidP="00963E3E">
            <w:pPr>
              <w:jc w:val="right"/>
              <w:rPr>
                <w:rFonts w:ascii="Times New Roman" w:hAnsi="Times New Roman" w:cs="Times New Roman"/>
                <w:b/>
                <w:sz w:val="24"/>
                <w:szCs w:val="24"/>
                <w:lang w:bidi="ar-EG"/>
              </w:rPr>
            </w:pPr>
            <w:hyperlink r:id="rId15" w:history="1">
              <w:r w:rsidR="00963E3E" w:rsidRPr="00233253">
                <w:rPr>
                  <w:rStyle w:val="Hyperkobling"/>
                  <w:rFonts w:ascii="Times New Roman" w:hAnsi="Times New Roman" w:cs="Times New Roman"/>
                </w:rPr>
                <w:t>https://rettentil.no/</w:t>
              </w:r>
            </w:hyperlink>
          </w:p>
        </w:tc>
        <w:tc>
          <w:tcPr>
            <w:tcW w:w="7214" w:type="dxa"/>
            <w:gridSpan w:val="2"/>
            <w:tcBorders>
              <w:top w:val="nil"/>
              <w:left w:val="nil"/>
              <w:bottom w:val="nil"/>
              <w:right w:val="nil"/>
            </w:tcBorders>
          </w:tcPr>
          <w:p w14:paraId="1E700DA7" w14:textId="77777777" w:rsidR="00963E3E" w:rsidRDefault="00963E3E" w:rsidP="00963E3E">
            <w:pPr>
              <w:jc w:val="right"/>
              <w:rPr>
                <w:rFonts w:ascii="Times New Roman" w:hAnsi="Times New Roman" w:cs="Times New Roman"/>
                <w:b/>
                <w:rtl/>
                <w:lang w:bidi="ar-EG"/>
              </w:rPr>
            </w:pPr>
            <w:r w:rsidRPr="00963E3E">
              <w:rPr>
                <w:rFonts w:ascii="Times New Roman" w:hAnsi="Times New Roman" w:cs="Times New Roman" w:hint="cs"/>
                <w:b/>
                <w:rtl/>
                <w:lang w:bidi="ar-EG"/>
              </w:rPr>
              <w:t>مركز الكفاءات الإقليمي لمكافحة العنف والضغط الناتج عن الصدمات والانتحار في شرق البلاد</w:t>
            </w:r>
          </w:p>
          <w:p w14:paraId="778723CF" w14:textId="2D1BCC0E" w:rsidR="00F46131" w:rsidRPr="00963E3E" w:rsidRDefault="00F46131" w:rsidP="00963E3E">
            <w:pPr>
              <w:jc w:val="right"/>
              <w:rPr>
                <w:rFonts w:ascii="Times New Roman" w:hAnsi="Times New Roman" w:cs="Times New Roman"/>
                <w:b/>
                <w:rtl/>
                <w:lang w:bidi="ar-EG"/>
              </w:rPr>
            </w:pPr>
          </w:p>
        </w:tc>
      </w:tr>
      <w:tr w:rsidR="00963E3E" w14:paraId="2A9EA462" w14:textId="77777777" w:rsidTr="00963E3E">
        <w:tc>
          <w:tcPr>
            <w:tcW w:w="2972" w:type="dxa"/>
            <w:gridSpan w:val="2"/>
            <w:tcBorders>
              <w:top w:val="nil"/>
              <w:left w:val="nil"/>
              <w:bottom w:val="nil"/>
              <w:right w:val="nil"/>
            </w:tcBorders>
          </w:tcPr>
          <w:p w14:paraId="3DBB2DE3" w14:textId="1C865954" w:rsidR="00963E3E" w:rsidRPr="00963E3E" w:rsidRDefault="00963E3E" w:rsidP="00963E3E">
            <w:pPr>
              <w:jc w:val="right"/>
              <w:rPr>
                <w:rFonts w:ascii="Times New Roman" w:hAnsi="Times New Roman" w:cs="Times New Roman"/>
                <w:bCs/>
                <w:sz w:val="24"/>
                <w:szCs w:val="24"/>
                <w:lang w:bidi="ar-EG"/>
              </w:rPr>
            </w:pPr>
            <w:r w:rsidRPr="00963E3E">
              <w:rPr>
                <w:rFonts w:ascii="Times New Roman" w:hAnsi="Times New Roman" w:cs="Times New Roman"/>
                <w:bCs/>
                <w:sz w:val="24"/>
                <w:szCs w:val="24"/>
                <w:lang w:bidi="ar-EG"/>
              </w:rPr>
              <w:t>https://www.imdi.no/nora</w:t>
            </w:r>
          </w:p>
        </w:tc>
        <w:tc>
          <w:tcPr>
            <w:tcW w:w="6090" w:type="dxa"/>
            <w:tcBorders>
              <w:top w:val="nil"/>
              <w:left w:val="nil"/>
              <w:bottom w:val="nil"/>
              <w:right w:val="nil"/>
            </w:tcBorders>
          </w:tcPr>
          <w:p w14:paraId="67FB35D0" w14:textId="77777777" w:rsidR="00963E3E" w:rsidRDefault="00963E3E" w:rsidP="00963E3E">
            <w:pPr>
              <w:jc w:val="right"/>
              <w:rPr>
                <w:rFonts w:ascii="Times New Roman" w:hAnsi="Times New Roman" w:cs="Times New Roman"/>
                <w:b/>
                <w:sz w:val="24"/>
                <w:szCs w:val="24"/>
                <w:rtl/>
                <w:lang w:bidi="ar-EG"/>
              </w:rPr>
            </w:pPr>
            <w:r w:rsidRPr="00963E3E">
              <w:rPr>
                <w:rFonts w:ascii="Times New Roman" w:hAnsi="Times New Roman" w:cs="Times New Roman" w:hint="cs"/>
                <w:b/>
                <w:sz w:val="24"/>
                <w:szCs w:val="24"/>
                <w:rtl/>
                <w:lang w:bidi="ar-EG"/>
              </w:rPr>
              <w:t>مديرية</w:t>
            </w:r>
            <w:r w:rsidR="00AE08C9">
              <w:rPr>
                <w:rFonts w:ascii="Times New Roman" w:hAnsi="Times New Roman" w:cs="Times New Roman" w:hint="cs"/>
                <w:b/>
                <w:sz w:val="24"/>
                <w:szCs w:val="24"/>
                <w:rtl/>
                <w:lang w:bidi="ar-EG"/>
              </w:rPr>
              <w:t xml:space="preserve"> شئون</w:t>
            </w:r>
            <w:r w:rsidRPr="00963E3E">
              <w:rPr>
                <w:rFonts w:ascii="Times New Roman" w:hAnsi="Times New Roman" w:cs="Times New Roman" w:hint="cs"/>
                <w:b/>
                <w:sz w:val="24"/>
                <w:szCs w:val="24"/>
                <w:rtl/>
                <w:lang w:bidi="ar-EG"/>
              </w:rPr>
              <w:t xml:space="preserve"> الاندماج والتنوع، صفحة نورا </w:t>
            </w:r>
          </w:p>
          <w:p w14:paraId="50DC3308" w14:textId="4BC88DF8" w:rsidR="00F46131" w:rsidRPr="00963E3E" w:rsidRDefault="00F46131" w:rsidP="00963E3E">
            <w:pPr>
              <w:jc w:val="right"/>
              <w:rPr>
                <w:rFonts w:ascii="Times New Roman" w:hAnsi="Times New Roman" w:cs="Times New Roman"/>
                <w:b/>
                <w:sz w:val="24"/>
                <w:szCs w:val="24"/>
                <w:rtl/>
                <w:lang w:bidi="ar-EG"/>
              </w:rPr>
            </w:pPr>
          </w:p>
        </w:tc>
      </w:tr>
      <w:tr w:rsidR="00963E3E" w14:paraId="254DE359" w14:textId="77777777" w:rsidTr="00963E3E">
        <w:tc>
          <w:tcPr>
            <w:tcW w:w="1848" w:type="dxa"/>
            <w:tcBorders>
              <w:top w:val="nil"/>
              <w:left w:val="nil"/>
              <w:bottom w:val="nil"/>
              <w:right w:val="nil"/>
            </w:tcBorders>
          </w:tcPr>
          <w:p w14:paraId="2314FB5A" w14:textId="77777777" w:rsidR="00963E3E" w:rsidRDefault="00963E3E" w:rsidP="00963E3E">
            <w:pPr>
              <w:jc w:val="right"/>
              <w:rPr>
                <w:rFonts w:ascii="Times New Roman" w:hAnsi="Times New Roman" w:cs="Times New Roman"/>
                <w:b/>
                <w:sz w:val="24"/>
                <w:szCs w:val="24"/>
                <w:lang w:bidi="ar-EG"/>
              </w:rPr>
            </w:pPr>
          </w:p>
        </w:tc>
        <w:tc>
          <w:tcPr>
            <w:tcW w:w="7214" w:type="dxa"/>
            <w:gridSpan w:val="2"/>
            <w:vMerge w:val="restart"/>
            <w:tcBorders>
              <w:top w:val="nil"/>
              <w:left w:val="nil"/>
              <w:bottom w:val="nil"/>
              <w:right w:val="nil"/>
            </w:tcBorders>
          </w:tcPr>
          <w:p w14:paraId="311F8424" w14:textId="2B4C5AC9" w:rsidR="00963E3E" w:rsidRDefault="00963E3E" w:rsidP="00963E3E">
            <w:pPr>
              <w:jc w:val="right"/>
              <w:rPr>
                <w:rFonts w:ascii="Times New Roman" w:hAnsi="Times New Roman" w:cs="Times New Roman"/>
              </w:rPr>
            </w:pPr>
            <w:r w:rsidRPr="00233253">
              <w:rPr>
                <w:rFonts w:ascii="Times New Roman" w:hAnsi="Times New Roman" w:cs="Times New Roman"/>
              </w:rPr>
              <w:t>Stortro.no</w:t>
            </w:r>
          </w:p>
          <w:p w14:paraId="2B438BEA" w14:textId="77777777" w:rsidR="00F46131" w:rsidRPr="00233253" w:rsidRDefault="00F46131" w:rsidP="00963E3E">
            <w:pPr>
              <w:jc w:val="right"/>
              <w:rPr>
                <w:rFonts w:ascii="Times New Roman" w:hAnsi="Times New Roman" w:cs="Times New Roman"/>
              </w:rPr>
            </w:pPr>
          </w:p>
          <w:p w14:paraId="211D18D8" w14:textId="77777777" w:rsidR="00963E3E" w:rsidRPr="00233253" w:rsidRDefault="00963E3E" w:rsidP="00963E3E">
            <w:pPr>
              <w:jc w:val="right"/>
              <w:rPr>
                <w:rFonts w:ascii="Times New Roman" w:hAnsi="Times New Roman" w:cs="Times New Roman"/>
              </w:rPr>
            </w:pPr>
            <w:r w:rsidRPr="00233253">
              <w:rPr>
                <w:rFonts w:ascii="Times New Roman" w:hAnsi="Times New Roman" w:cs="Times New Roman"/>
              </w:rPr>
              <w:t>Fritro.no</w:t>
            </w:r>
          </w:p>
          <w:p w14:paraId="76FB6490" w14:textId="77777777" w:rsidR="00963E3E" w:rsidRDefault="00963E3E" w:rsidP="00963E3E">
            <w:pPr>
              <w:jc w:val="right"/>
              <w:rPr>
                <w:rFonts w:ascii="Times New Roman" w:hAnsi="Times New Roman" w:cs="Times New Roman"/>
                <w:b/>
                <w:sz w:val="24"/>
                <w:szCs w:val="24"/>
                <w:rtl/>
                <w:lang w:bidi="ar-EG"/>
              </w:rPr>
            </w:pPr>
          </w:p>
        </w:tc>
      </w:tr>
      <w:tr w:rsidR="00963E3E" w14:paraId="3C211BF8" w14:textId="77777777" w:rsidTr="00963E3E">
        <w:tc>
          <w:tcPr>
            <w:tcW w:w="1848" w:type="dxa"/>
            <w:tcBorders>
              <w:top w:val="nil"/>
              <w:left w:val="nil"/>
              <w:bottom w:val="nil"/>
              <w:right w:val="nil"/>
            </w:tcBorders>
          </w:tcPr>
          <w:p w14:paraId="38178AB3" w14:textId="77777777" w:rsidR="00963E3E" w:rsidRDefault="00963E3E" w:rsidP="00963E3E">
            <w:pPr>
              <w:jc w:val="right"/>
              <w:rPr>
                <w:rFonts w:ascii="Times New Roman" w:hAnsi="Times New Roman" w:cs="Times New Roman"/>
                <w:b/>
                <w:sz w:val="24"/>
                <w:szCs w:val="24"/>
                <w:lang w:bidi="ar-EG"/>
              </w:rPr>
            </w:pPr>
          </w:p>
        </w:tc>
        <w:tc>
          <w:tcPr>
            <w:tcW w:w="7214" w:type="dxa"/>
            <w:gridSpan w:val="2"/>
            <w:vMerge/>
            <w:tcBorders>
              <w:top w:val="nil"/>
              <w:left w:val="nil"/>
              <w:bottom w:val="nil"/>
              <w:right w:val="nil"/>
            </w:tcBorders>
          </w:tcPr>
          <w:p w14:paraId="7A30C5CC" w14:textId="77777777" w:rsidR="00963E3E" w:rsidRDefault="00963E3E" w:rsidP="00963E3E">
            <w:pPr>
              <w:jc w:val="right"/>
              <w:rPr>
                <w:rFonts w:ascii="Times New Roman" w:hAnsi="Times New Roman" w:cs="Times New Roman"/>
                <w:b/>
                <w:sz w:val="24"/>
                <w:szCs w:val="24"/>
                <w:lang w:bidi="ar-EG"/>
              </w:rPr>
            </w:pPr>
          </w:p>
        </w:tc>
      </w:tr>
    </w:tbl>
    <w:p w14:paraId="5A57542B" w14:textId="77777777" w:rsidR="002724DD" w:rsidRPr="00233253" w:rsidRDefault="002724DD">
      <w:pPr>
        <w:rPr>
          <w:rFonts w:ascii="Times New Roman" w:hAnsi="Times New Roman" w:cs="Times New Roman"/>
        </w:rPr>
      </w:pPr>
    </w:p>
    <w:sectPr w:rsidR="002724DD" w:rsidRPr="002332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B909" w14:textId="77777777" w:rsidR="007D5952" w:rsidRDefault="007D5952" w:rsidP="00016C6C">
      <w:pPr>
        <w:spacing w:after="0" w:line="240" w:lineRule="auto"/>
      </w:pPr>
      <w:r>
        <w:separator/>
      </w:r>
    </w:p>
  </w:endnote>
  <w:endnote w:type="continuationSeparator" w:id="0">
    <w:p w14:paraId="5D1CDD6E" w14:textId="77777777" w:rsidR="007D5952" w:rsidRDefault="007D5952" w:rsidP="000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61BA" w14:textId="77777777" w:rsidR="007D5952" w:rsidRDefault="007D5952" w:rsidP="00016C6C">
      <w:pPr>
        <w:spacing w:after="0" w:line="240" w:lineRule="auto"/>
      </w:pPr>
      <w:r>
        <w:separator/>
      </w:r>
    </w:p>
  </w:footnote>
  <w:footnote w:type="continuationSeparator" w:id="0">
    <w:p w14:paraId="19362B28" w14:textId="77777777" w:rsidR="007D5952" w:rsidRDefault="007D5952" w:rsidP="00016C6C">
      <w:pPr>
        <w:spacing w:after="0" w:line="240" w:lineRule="auto"/>
      </w:pPr>
      <w:r>
        <w:continuationSeparator/>
      </w:r>
    </w:p>
  </w:footnote>
  <w:footnote w:id="1">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9307BD" w14:paraId="789E7557" w14:textId="77777777" w:rsidTr="009307BD">
        <w:tc>
          <w:tcPr>
            <w:tcW w:w="6096" w:type="dxa"/>
          </w:tcPr>
          <w:p w14:paraId="487B3B63" w14:textId="77777777" w:rsidR="009307BD" w:rsidRDefault="007D5952" w:rsidP="009307BD">
            <w:pPr>
              <w:pStyle w:val="Fotnotetekst"/>
              <w:jc w:val="right"/>
              <w:rPr>
                <w:lang w:bidi="ar-EG"/>
              </w:rPr>
            </w:pPr>
            <w:hyperlink r:id="rId1" w:history="1">
              <w:r w:rsidR="009307BD" w:rsidRPr="002F2797">
                <w:rPr>
                  <w:rStyle w:val="Hyperkobling"/>
                </w:rPr>
                <w:t>https://lovdata.no/lov/2005-05-20-28/§284</w:t>
              </w:r>
            </w:hyperlink>
          </w:p>
        </w:tc>
        <w:tc>
          <w:tcPr>
            <w:tcW w:w="2966" w:type="dxa"/>
          </w:tcPr>
          <w:p w14:paraId="3AA21F7B" w14:textId="0C3FC509" w:rsidR="009307BD" w:rsidRDefault="009307BD" w:rsidP="009307BD">
            <w:pPr>
              <w:pStyle w:val="Fotnotetekst"/>
              <w:jc w:val="right"/>
              <w:rPr>
                <w:lang w:bidi="ar-EG"/>
              </w:rPr>
            </w:pPr>
            <w:r>
              <w:rPr>
                <w:rFonts w:hint="cs"/>
                <w:rtl/>
                <w:lang w:bidi="ar-EG"/>
              </w:rPr>
              <w:t>1 من نص المادة 284 من قانون العقوبات</w:t>
            </w:r>
          </w:p>
        </w:tc>
      </w:tr>
    </w:tbl>
    <w:p w14:paraId="04C4295D" w14:textId="6BABB79A" w:rsidR="00E850CA" w:rsidRDefault="00E850CA">
      <w:pPr>
        <w:pStyle w:val="Fotnotetekst"/>
        <w:rPr>
          <w:lang w:bidi="ar-EG"/>
        </w:rPr>
      </w:pPr>
    </w:p>
  </w:footnote>
  <w:footnote w:id="2">
    <w:p w14:paraId="61F92C15" w14:textId="1B4D6BA5" w:rsidR="00E850CA" w:rsidRDefault="00E850CA" w:rsidP="009C2F0A">
      <w:pPr>
        <w:pStyle w:val="Fotnotetekst"/>
        <w:jc w:val="right"/>
        <w:rPr>
          <w:lang w:bidi="ar-EG"/>
        </w:rPr>
      </w:pPr>
      <w:r>
        <w:rPr>
          <w:rFonts w:hint="cs"/>
          <w:rtl/>
          <w:lang w:bidi="ar-EG"/>
        </w:rPr>
        <w:t xml:space="preserve">مأخوذة من </w:t>
      </w:r>
      <w:r>
        <w:rPr>
          <w:rFonts w:asciiTheme="minorBidi" w:hAnsiTheme="minorBidi"/>
          <w:rtl/>
          <w:lang w:bidi="ar-EG"/>
        </w:rPr>
        <w:t>Rettentil.no</w:t>
      </w:r>
      <w:r>
        <w:rPr>
          <w:rFonts w:hint="cs"/>
          <w:rtl/>
          <w:lang w:bidi="ar-EG"/>
        </w:rPr>
        <w:t xml:space="preserve">، مع بعض الإضافات من </w:t>
      </w:r>
      <w:r>
        <w:rPr>
          <w:rFonts w:asciiTheme="minorBidi" w:hAnsiTheme="minorBidi"/>
          <w:rtl/>
          <w:lang w:bidi="ar-EG"/>
        </w:rPr>
        <w:t>STL</w:t>
      </w:r>
      <w:r>
        <w:t xml:space="preserve"> </w:t>
      </w:r>
      <w:r>
        <w:rPr>
          <w:rFonts w:hint="cs"/>
          <w:rtl/>
          <w:lang w:bidi="ar-EG"/>
        </w:rPr>
        <w:t xml:space="preserve"> </w:t>
      </w:r>
      <w:r>
        <w:rPr>
          <w:rStyle w:val="Fotnotereferanse"/>
        </w:rPr>
        <w:footnoteRef/>
      </w:r>
      <w:r>
        <w:t xml:space="preserve"> </w:t>
      </w:r>
    </w:p>
  </w:footnote>
  <w:footnote w:id="3">
    <w:p w14:paraId="74903E1E" w14:textId="77777777" w:rsidR="00E850CA" w:rsidRDefault="00E850CA" w:rsidP="00F02F22">
      <w:pPr>
        <w:pStyle w:val="Fotnotetekst"/>
        <w:jc w:val="right"/>
      </w:pPr>
    </w:p>
    <w:p w14:paraId="5B88E0A7" w14:textId="2542CDED" w:rsidR="00E850CA" w:rsidRDefault="00E850CA" w:rsidP="00F02F22">
      <w:pPr>
        <w:pStyle w:val="Fotnotetekst"/>
        <w:jc w:val="right"/>
        <w:rPr>
          <w:rtl/>
          <w:lang w:bidi="ar-EG"/>
        </w:rPr>
      </w:pPr>
      <w:r>
        <w:rPr>
          <w:rFonts w:hint="cs"/>
          <w:rtl/>
          <w:lang w:bidi="ar-EG"/>
        </w:rPr>
        <w:t>مأخوذ من</w:t>
      </w:r>
    </w:p>
    <w:p w14:paraId="5B83F80D" w14:textId="25D78BEC" w:rsidR="00E850CA" w:rsidRDefault="007D5952" w:rsidP="00F02F22">
      <w:pPr>
        <w:pStyle w:val="Fotnotetekst"/>
        <w:jc w:val="right"/>
        <w:rPr>
          <w:rtl/>
          <w:lang w:bidi="ar-EG"/>
        </w:rPr>
      </w:pPr>
      <w:hyperlink r:id="rId2" w:history="1">
        <w:r w:rsidR="00E850CA">
          <w:rPr>
            <w:rStyle w:val="Hyperkobling"/>
          </w:rPr>
          <w:t>https://rodekorstelefonen.no/ekstremkontroll</w:t>
        </w:r>
      </w:hyperlink>
      <w:r w:rsidR="00E850CA">
        <w:t xml:space="preserve"> </w:t>
      </w:r>
      <w:r w:rsidR="00E850CA">
        <w:rPr>
          <w:rStyle w:val="Fotnotereferanse"/>
        </w:rPr>
        <w:footnoteRef/>
      </w:r>
      <w:r w:rsidR="00E850C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5B7"/>
    <w:multiLevelType w:val="hybridMultilevel"/>
    <w:tmpl w:val="CC28BA36"/>
    <w:lvl w:ilvl="0" w:tplc="19D20CAA">
      <w:start w:val="1"/>
      <w:numFmt w:val="bullet"/>
      <w:lvlText w:val="•"/>
      <w:lvlJc w:val="left"/>
      <w:pPr>
        <w:tabs>
          <w:tab w:val="num" w:pos="720"/>
        </w:tabs>
        <w:ind w:left="720" w:hanging="360"/>
      </w:pPr>
      <w:rPr>
        <w:rFonts w:ascii="Arial" w:hAnsi="Arial" w:hint="default"/>
      </w:rPr>
    </w:lvl>
    <w:lvl w:ilvl="1" w:tplc="147A007A">
      <w:start w:val="1"/>
      <w:numFmt w:val="bullet"/>
      <w:lvlText w:val="•"/>
      <w:lvlJc w:val="left"/>
      <w:pPr>
        <w:tabs>
          <w:tab w:val="num" w:pos="1440"/>
        </w:tabs>
        <w:ind w:left="1440" w:hanging="360"/>
      </w:pPr>
      <w:rPr>
        <w:rFonts w:ascii="Arial" w:hAnsi="Arial" w:hint="default"/>
      </w:rPr>
    </w:lvl>
    <w:lvl w:ilvl="2" w:tplc="AA120E62" w:tentative="1">
      <w:start w:val="1"/>
      <w:numFmt w:val="bullet"/>
      <w:lvlText w:val="•"/>
      <w:lvlJc w:val="left"/>
      <w:pPr>
        <w:tabs>
          <w:tab w:val="num" w:pos="2160"/>
        </w:tabs>
        <w:ind w:left="2160" w:hanging="360"/>
      </w:pPr>
      <w:rPr>
        <w:rFonts w:ascii="Arial" w:hAnsi="Arial" w:hint="default"/>
      </w:rPr>
    </w:lvl>
    <w:lvl w:ilvl="3" w:tplc="04022C88" w:tentative="1">
      <w:start w:val="1"/>
      <w:numFmt w:val="bullet"/>
      <w:lvlText w:val="•"/>
      <w:lvlJc w:val="left"/>
      <w:pPr>
        <w:tabs>
          <w:tab w:val="num" w:pos="2880"/>
        </w:tabs>
        <w:ind w:left="2880" w:hanging="360"/>
      </w:pPr>
      <w:rPr>
        <w:rFonts w:ascii="Arial" w:hAnsi="Arial" w:hint="default"/>
      </w:rPr>
    </w:lvl>
    <w:lvl w:ilvl="4" w:tplc="AA449110" w:tentative="1">
      <w:start w:val="1"/>
      <w:numFmt w:val="bullet"/>
      <w:lvlText w:val="•"/>
      <w:lvlJc w:val="left"/>
      <w:pPr>
        <w:tabs>
          <w:tab w:val="num" w:pos="3600"/>
        </w:tabs>
        <w:ind w:left="3600" w:hanging="360"/>
      </w:pPr>
      <w:rPr>
        <w:rFonts w:ascii="Arial" w:hAnsi="Arial" w:hint="default"/>
      </w:rPr>
    </w:lvl>
    <w:lvl w:ilvl="5" w:tplc="8E92E7B2" w:tentative="1">
      <w:start w:val="1"/>
      <w:numFmt w:val="bullet"/>
      <w:lvlText w:val="•"/>
      <w:lvlJc w:val="left"/>
      <w:pPr>
        <w:tabs>
          <w:tab w:val="num" w:pos="4320"/>
        </w:tabs>
        <w:ind w:left="4320" w:hanging="360"/>
      </w:pPr>
      <w:rPr>
        <w:rFonts w:ascii="Arial" w:hAnsi="Arial" w:hint="default"/>
      </w:rPr>
    </w:lvl>
    <w:lvl w:ilvl="6" w:tplc="4650C300" w:tentative="1">
      <w:start w:val="1"/>
      <w:numFmt w:val="bullet"/>
      <w:lvlText w:val="•"/>
      <w:lvlJc w:val="left"/>
      <w:pPr>
        <w:tabs>
          <w:tab w:val="num" w:pos="5040"/>
        </w:tabs>
        <w:ind w:left="5040" w:hanging="360"/>
      </w:pPr>
      <w:rPr>
        <w:rFonts w:ascii="Arial" w:hAnsi="Arial" w:hint="default"/>
      </w:rPr>
    </w:lvl>
    <w:lvl w:ilvl="7" w:tplc="92E84310" w:tentative="1">
      <w:start w:val="1"/>
      <w:numFmt w:val="bullet"/>
      <w:lvlText w:val="•"/>
      <w:lvlJc w:val="left"/>
      <w:pPr>
        <w:tabs>
          <w:tab w:val="num" w:pos="5760"/>
        </w:tabs>
        <w:ind w:left="5760" w:hanging="360"/>
      </w:pPr>
      <w:rPr>
        <w:rFonts w:ascii="Arial" w:hAnsi="Arial" w:hint="default"/>
      </w:rPr>
    </w:lvl>
    <w:lvl w:ilvl="8" w:tplc="4F6EBB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7823CC"/>
    <w:multiLevelType w:val="multilevel"/>
    <w:tmpl w:val="11C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46AA4"/>
    <w:multiLevelType w:val="hybridMultilevel"/>
    <w:tmpl w:val="E6E6BE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83"/>
    <w:rsid w:val="00016C6C"/>
    <w:rsid w:val="00023274"/>
    <w:rsid w:val="0004207C"/>
    <w:rsid w:val="00055542"/>
    <w:rsid w:val="000621AE"/>
    <w:rsid w:val="0008049B"/>
    <w:rsid w:val="00085E22"/>
    <w:rsid w:val="00086412"/>
    <w:rsid w:val="000A3F37"/>
    <w:rsid w:val="000B2920"/>
    <w:rsid w:val="00114EC0"/>
    <w:rsid w:val="00115CA4"/>
    <w:rsid w:val="00143353"/>
    <w:rsid w:val="00156322"/>
    <w:rsid w:val="00162FF4"/>
    <w:rsid w:val="00165BCD"/>
    <w:rsid w:val="001901A9"/>
    <w:rsid w:val="001B30BF"/>
    <w:rsid w:val="001E349C"/>
    <w:rsid w:val="001F7413"/>
    <w:rsid w:val="00233253"/>
    <w:rsid w:val="00244A9E"/>
    <w:rsid w:val="00255DE5"/>
    <w:rsid w:val="002724DD"/>
    <w:rsid w:val="002938CA"/>
    <w:rsid w:val="00294CE4"/>
    <w:rsid w:val="002B2440"/>
    <w:rsid w:val="002D217A"/>
    <w:rsid w:val="002E4E36"/>
    <w:rsid w:val="00320F77"/>
    <w:rsid w:val="00336792"/>
    <w:rsid w:val="00350590"/>
    <w:rsid w:val="00370525"/>
    <w:rsid w:val="00392550"/>
    <w:rsid w:val="003932A5"/>
    <w:rsid w:val="003A3AAC"/>
    <w:rsid w:val="003B74E9"/>
    <w:rsid w:val="004550C0"/>
    <w:rsid w:val="00481338"/>
    <w:rsid w:val="004900AB"/>
    <w:rsid w:val="00490FCA"/>
    <w:rsid w:val="004A0EFA"/>
    <w:rsid w:val="005243C5"/>
    <w:rsid w:val="005354AB"/>
    <w:rsid w:val="00551628"/>
    <w:rsid w:val="00554E1F"/>
    <w:rsid w:val="0059523A"/>
    <w:rsid w:val="00596085"/>
    <w:rsid w:val="005A284C"/>
    <w:rsid w:val="005B3EC3"/>
    <w:rsid w:val="005B5779"/>
    <w:rsid w:val="005B7ABD"/>
    <w:rsid w:val="005F35D6"/>
    <w:rsid w:val="00614E04"/>
    <w:rsid w:val="00616625"/>
    <w:rsid w:val="00621157"/>
    <w:rsid w:val="006A21A7"/>
    <w:rsid w:val="006C4291"/>
    <w:rsid w:val="006E6E39"/>
    <w:rsid w:val="006F4728"/>
    <w:rsid w:val="0071361F"/>
    <w:rsid w:val="0071497E"/>
    <w:rsid w:val="00716589"/>
    <w:rsid w:val="00721B44"/>
    <w:rsid w:val="0076499B"/>
    <w:rsid w:val="00766904"/>
    <w:rsid w:val="00786A9C"/>
    <w:rsid w:val="00790353"/>
    <w:rsid w:val="007B7526"/>
    <w:rsid w:val="007C3CAA"/>
    <w:rsid w:val="007D5952"/>
    <w:rsid w:val="00813551"/>
    <w:rsid w:val="00852D6A"/>
    <w:rsid w:val="00856024"/>
    <w:rsid w:val="00856987"/>
    <w:rsid w:val="00857054"/>
    <w:rsid w:val="00861450"/>
    <w:rsid w:val="00863F81"/>
    <w:rsid w:val="008953B8"/>
    <w:rsid w:val="008B035A"/>
    <w:rsid w:val="008B595B"/>
    <w:rsid w:val="008C2B42"/>
    <w:rsid w:val="008C69F7"/>
    <w:rsid w:val="008E64C3"/>
    <w:rsid w:val="008F2039"/>
    <w:rsid w:val="0090433C"/>
    <w:rsid w:val="00923836"/>
    <w:rsid w:val="00924872"/>
    <w:rsid w:val="009307BD"/>
    <w:rsid w:val="00963E3E"/>
    <w:rsid w:val="009847D2"/>
    <w:rsid w:val="00985543"/>
    <w:rsid w:val="009C2F0A"/>
    <w:rsid w:val="009C58E0"/>
    <w:rsid w:val="00A0047A"/>
    <w:rsid w:val="00A05ED1"/>
    <w:rsid w:val="00A143B9"/>
    <w:rsid w:val="00A16D32"/>
    <w:rsid w:val="00A72162"/>
    <w:rsid w:val="00A72593"/>
    <w:rsid w:val="00A75EFB"/>
    <w:rsid w:val="00A93F90"/>
    <w:rsid w:val="00AA1098"/>
    <w:rsid w:val="00AA3CF0"/>
    <w:rsid w:val="00AB445B"/>
    <w:rsid w:val="00AB711B"/>
    <w:rsid w:val="00AE08C9"/>
    <w:rsid w:val="00B05A2F"/>
    <w:rsid w:val="00B14982"/>
    <w:rsid w:val="00B1518D"/>
    <w:rsid w:val="00B17505"/>
    <w:rsid w:val="00B218E0"/>
    <w:rsid w:val="00B21A66"/>
    <w:rsid w:val="00B22F3A"/>
    <w:rsid w:val="00BB289F"/>
    <w:rsid w:val="00BC798B"/>
    <w:rsid w:val="00BD2B29"/>
    <w:rsid w:val="00BE18FC"/>
    <w:rsid w:val="00C203F9"/>
    <w:rsid w:val="00C21336"/>
    <w:rsid w:val="00C50567"/>
    <w:rsid w:val="00C56707"/>
    <w:rsid w:val="00C85384"/>
    <w:rsid w:val="00CA5685"/>
    <w:rsid w:val="00CC526B"/>
    <w:rsid w:val="00CD368C"/>
    <w:rsid w:val="00CE2A2B"/>
    <w:rsid w:val="00CF2E5B"/>
    <w:rsid w:val="00D03517"/>
    <w:rsid w:val="00D33F4F"/>
    <w:rsid w:val="00D35489"/>
    <w:rsid w:val="00D657BE"/>
    <w:rsid w:val="00D73C65"/>
    <w:rsid w:val="00D84EB5"/>
    <w:rsid w:val="00D8783E"/>
    <w:rsid w:val="00DC03D5"/>
    <w:rsid w:val="00DD30F8"/>
    <w:rsid w:val="00DD597A"/>
    <w:rsid w:val="00DD687A"/>
    <w:rsid w:val="00E05E13"/>
    <w:rsid w:val="00E33929"/>
    <w:rsid w:val="00E45583"/>
    <w:rsid w:val="00E80B96"/>
    <w:rsid w:val="00E850CA"/>
    <w:rsid w:val="00F02F22"/>
    <w:rsid w:val="00F11B1A"/>
    <w:rsid w:val="00F4262A"/>
    <w:rsid w:val="00F46131"/>
    <w:rsid w:val="00FB207A"/>
    <w:rsid w:val="00FD69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8B7"/>
  <w15:chartTrackingRefBased/>
  <w15:docId w15:val="{2D8CFC50-F7DB-4C2F-9971-B1880B2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CE2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D3548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D597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D597A"/>
    <w:rPr>
      <w:b/>
      <w:bCs/>
    </w:rPr>
  </w:style>
  <w:style w:type="character" w:customStyle="1" w:styleId="Overskrift3Tegn">
    <w:name w:val="Overskrift 3 Tegn"/>
    <w:basedOn w:val="Standardskriftforavsnitt"/>
    <w:link w:val="Overskrift3"/>
    <w:uiPriority w:val="9"/>
    <w:rsid w:val="00D3548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D35489"/>
    <w:rPr>
      <w:color w:val="0000FF"/>
      <w:u w:val="single"/>
    </w:rPr>
  </w:style>
  <w:style w:type="character" w:customStyle="1" w:styleId="Overskrift2Tegn">
    <w:name w:val="Overskrift 2 Tegn"/>
    <w:basedOn w:val="Standardskriftforavsnitt"/>
    <w:link w:val="Overskrift2"/>
    <w:uiPriority w:val="9"/>
    <w:semiHidden/>
    <w:rsid w:val="00CE2A2B"/>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08049B"/>
    <w:pPr>
      <w:ind w:left="720"/>
      <w:contextualSpacing/>
    </w:pPr>
  </w:style>
  <w:style w:type="character" w:styleId="Merknadsreferanse">
    <w:name w:val="annotation reference"/>
    <w:basedOn w:val="Standardskriftforavsnitt"/>
    <w:uiPriority w:val="99"/>
    <w:semiHidden/>
    <w:unhideWhenUsed/>
    <w:rsid w:val="00551628"/>
    <w:rPr>
      <w:sz w:val="16"/>
      <w:szCs w:val="16"/>
    </w:rPr>
  </w:style>
  <w:style w:type="paragraph" w:styleId="Merknadstekst">
    <w:name w:val="annotation text"/>
    <w:basedOn w:val="Normal"/>
    <w:link w:val="MerknadstekstTegn"/>
    <w:uiPriority w:val="99"/>
    <w:semiHidden/>
    <w:unhideWhenUsed/>
    <w:rsid w:val="005516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1628"/>
    <w:rPr>
      <w:sz w:val="20"/>
      <w:szCs w:val="20"/>
    </w:rPr>
  </w:style>
  <w:style w:type="paragraph" w:styleId="Kommentaremne">
    <w:name w:val="annotation subject"/>
    <w:basedOn w:val="Merknadstekst"/>
    <w:next w:val="Merknadstekst"/>
    <w:link w:val="KommentaremneTegn"/>
    <w:uiPriority w:val="99"/>
    <w:semiHidden/>
    <w:unhideWhenUsed/>
    <w:rsid w:val="00551628"/>
    <w:rPr>
      <w:b/>
      <w:bCs/>
    </w:rPr>
  </w:style>
  <w:style w:type="character" w:customStyle="1" w:styleId="KommentaremneTegn">
    <w:name w:val="Kommentaremne Tegn"/>
    <w:basedOn w:val="MerknadstekstTegn"/>
    <w:link w:val="Kommentaremne"/>
    <w:uiPriority w:val="99"/>
    <w:semiHidden/>
    <w:rsid w:val="00551628"/>
    <w:rPr>
      <w:b/>
      <w:bCs/>
      <w:sz w:val="20"/>
      <w:szCs w:val="20"/>
    </w:rPr>
  </w:style>
  <w:style w:type="paragraph" w:styleId="Bobletekst">
    <w:name w:val="Balloon Text"/>
    <w:basedOn w:val="Normal"/>
    <w:link w:val="BobletekstTegn"/>
    <w:uiPriority w:val="99"/>
    <w:semiHidden/>
    <w:unhideWhenUsed/>
    <w:rsid w:val="005516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1628"/>
    <w:rPr>
      <w:rFonts w:ascii="Segoe UI" w:hAnsi="Segoe UI" w:cs="Segoe UI"/>
      <w:sz w:val="18"/>
      <w:szCs w:val="18"/>
    </w:rPr>
  </w:style>
  <w:style w:type="paragraph" w:styleId="Fotnotetekst">
    <w:name w:val="footnote text"/>
    <w:basedOn w:val="Normal"/>
    <w:link w:val="FotnotetekstTegn"/>
    <w:uiPriority w:val="99"/>
    <w:semiHidden/>
    <w:unhideWhenUsed/>
    <w:rsid w:val="00016C6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16C6C"/>
    <w:rPr>
      <w:sz w:val="20"/>
      <w:szCs w:val="20"/>
    </w:rPr>
  </w:style>
  <w:style w:type="character" w:styleId="Fotnotereferanse">
    <w:name w:val="footnote reference"/>
    <w:basedOn w:val="Standardskriftforavsnitt"/>
    <w:uiPriority w:val="99"/>
    <w:semiHidden/>
    <w:unhideWhenUsed/>
    <w:rsid w:val="00016C6C"/>
    <w:rPr>
      <w:vertAlign w:val="superscript"/>
    </w:rPr>
  </w:style>
  <w:style w:type="character" w:customStyle="1" w:styleId="Overskrift1Tegn">
    <w:name w:val="Overskrift 1 Tegn"/>
    <w:basedOn w:val="Standardskriftforavsnitt"/>
    <w:link w:val="Overskrift1"/>
    <w:uiPriority w:val="9"/>
    <w:rsid w:val="00016C6C"/>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08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2315">
      <w:bodyDiv w:val="1"/>
      <w:marLeft w:val="0"/>
      <w:marRight w:val="0"/>
      <w:marTop w:val="0"/>
      <w:marBottom w:val="0"/>
      <w:divBdr>
        <w:top w:val="none" w:sz="0" w:space="0" w:color="auto"/>
        <w:left w:val="none" w:sz="0" w:space="0" w:color="auto"/>
        <w:bottom w:val="none" w:sz="0" w:space="0" w:color="auto"/>
        <w:right w:val="none" w:sz="0" w:space="0" w:color="auto"/>
      </w:divBdr>
    </w:div>
    <w:div w:id="887884004">
      <w:bodyDiv w:val="1"/>
      <w:marLeft w:val="0"/>
      <w:marRight w:val="0"/>
      <w:marTop w:val="0"/>
      <w:marBottom w:val="0"/>
      <w:divBdr>
        <w:top w:val="none" w:sz="0" w:space="0" w:color="auto"/>
        <w:left w:val="none" w:sz="0" w:space="0" w:color="auto"/>
        <w:bottom w:val="none" w:sz="0" w:space="0" w:color="auto"/>
        <w:right w:val="none" w:sz="0" w:space="0" w:color="auto"/>
      </w:divBdr>
    </w:div>
    <w:div w:id="899946705">
      <w:bodyDiv w:val="1"/>
      <w:marLeft w:val="0"/>
      <w:marRight w:val="0"/>
      <w:marTop w:val="0"/>
      <w:marBottom w:val="0"/>
      <w:divBdr>
        <w:top w:val="none" w:sz="0" w:space="0" w:color="auto"/>
        <w:left w:val="none" w:sz="0" w:space="0" w:color="auto"/>
        <w:bottom w:val="none" w:sz="0" w:space="0" w:color="auto"/>
        <w:right w:val="none" w:sz="0" w:space="0" w:color="auto"/>
      </w:divBdr>
    </w:div>
    <w:div w:id="1443920201">
      <w:bodyDiv w:val="1"/>
      <w:marLeft w:val="0"/>
      <w:marRight w:val="0"/>
      <w:marTop w:val="0"/>
      <w:marBottom w:val="0"/>
      <w:divBdr>
        <w:top w:val="none" w:sz="0" w:space="0" w:color="auto"/>
        <w:left w:val="none" w:sz="0" w:space="0" w:color="auto"/>
        <w:bottom w:val="none" w:sz="0" w:space="0" w:color="auto"/>
        <w:right w:val="none" w:sz="0" w:space="0" w:color="auto"/>
      </w:divBdr>
    </w:div>
    <w:div w:id="1452549419">
      <w:bodyDiv w:val="1"/>
      <w:marLeft w:val="0"/>
      <w:marRight w:val="0"/>
      <w:marTop w:val="0"/>
      <w:marBottom w:val="0"/>
      <w:divBdr>
        <w:top w:val="none" w:sz="0" w:space="0" w:color="auto"/>
        <w:left w:val="none" w:sz="0" w:space="0" w:color="auto"/>
        <w:bottom w:val="none" w:sz="0" w:space="0" w:color="auto"/>
        <w:right w:val="none" w:sz="0" w:space="0" w:color="auto"/>
      </w:divBdr>
    </w:div>
    <w:div w:id="1977291337">
      <w:bodyDiv w:val="1"/>
      <w:marLeft w:val="0"/>
      <w:marRight w:val="0"/>
      <w:marTop w:val="0"/>
      <w:marBottom w:val="0"/>
      <w:divBdr>
        <w:top w:val="none" w:sz="0" w:space="0" w:color="auto"/>
        <w:left w:val="none" w:sz="0" w:space="0" w:color="auto"/>
        <w:bottom w:val="none" w:sz="0" w:space="0" w:color="auto"/>
        <w:right w:val="none" w:sz="0" w:space="0" w:color="auto"/>
      </w:divBdr>
      <w:divsChild>
        <w:div w:id="11299334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et.no/kontakt-oss/stottesenter-for-kriminalitetsutsatte/" TargetMode="External"/><Relationship Id="rId13" Type="http://schemas.openxmlformats.org/officeDocument/2006/relationships/hyperlink" Target="https://www.korspahals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nutvei.no/nettlesing-uten-spor/4-nettlesing-uten-sp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nutvei.no/hjelpetilbud" TargetMode="External"/><Relationship Id="rId5" Type="http://schemas.openxmlformats.org/officeDocument/2006/relationships/webSettings" Target="webSettings.xml"/><Relationship Id="rId15" Type="http://schemas.openxmlformats.org/officeDocument/2006/relationships/hyperlink" Target="https://rettentil.no/" TargetMode="External"/><Relationship Id="rId10" Type="http://schemas.openxmlformats.org/officeDocument/2006/relationships/hyperlink" Target="http://www.hjelpekilden.no" TargetMode="External"/><Relationship Id="rId4" Type="http://schemas.openxmlformats.org/officeDocument/2006/relationships/settings" Target="settings.xml"/><Relationship Id="rId9" Type="http://schemas.openxmlformats.org/officeDocument/2006/relationships/hyperlink" Target="https://barnevernvakten.no/" TargetMode="External"/><Relationship Id="rId14" Type="http://schemas.openxmlformats.org/officeDocument/2006/relationships/hyperlink" Target="http://www.ung.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dekorstelefonen.no/ekstremkontroll" TargetMode="External"/><Relationship Id="rId1" Type="http://schemas.openxmlformats.org/officeDocument/2006/relationships/hyperlink" Target="https://lovdata.no/lov/2005-05-20-28/&#167;28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EA9B-F441-4706-AEAF-12F79FD9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2086</Words>
  <Characters>11895</Characters>
  <Application>Microsoft Office Word</Application>
  <DocSecurity>0</DocSecurity>
  <Lines>99</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Erik Westergaard</dc:creator>
  <cp:keywords/>
  <dc:description/>
  <cp:lastModifiedBy>mohammed</cp:lastModifiedBy>
  <cp:revision>19</cp:revision>
  <cp:lastPrinted>2019-10-14T08:20:00Z</cp:lastPrinted>
  <dcterms:created xsi:type="dcterms:W3CDTF">2019-12-08T13:21:00Z</dcterms:created>
  <dcterms:modified xsi:type="dcterms:W3CDTF">2019-12-24T08:30:00Z</dcterms:modified>
</cp:coreProperties>
</file>