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2BD0" w:rsidRDefault="004A2BD0" w:rsidP="004A2BD0">
      <w:pPr>
        <w:spacing w:after="74"/>
        <w:jc w:val="center"/>
        <w:rPr>
          <w:b/>
          <w:sz w:val="49"/>
        </w:rPr>
      </w:pPr>
      <w:r>
        <w:rPr>
          <w:b/>
          <w:noProof/>
          <w:sz w:val="49"/>
        </w:rPr>
        <w:drawing>
          <wp:inline distT="0" distB="0" distL="0" distR="0">
            <wp:extent cx="4544059" cy="2095792"/>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mar.png"/>
                    <pic:cNvPicPr/>
                  </pic:nvPicPr>
                  <pic:blipFill>
                    <a:blip r:embed="rId8">
                      <a:extLst>
                        <a:ext uri="{28A0092B-C50C-407E-A947-70E740481C1C}">
                          <a14:useLocalDpi xmlns:a14="http://schemas.microsoft.com/office/drawing/2010/main" val="0"/>
                        </a:ext>
                      </a:extLst>
                    </a:blip>
                    <a:stretch>
                      <a:fillRect/>
                    </a:stretch>
                  </pic:blipFill>
                  <pic:spPr>
                    <a:xfrm>
                      <a:off x="0" y="0"/>
                      <a:ext cx="4544059" cy="2095792"/>
                    </a:xfrm>
                    <a:prstGeom prst="rect">
                      <a:avLst/>
                    </a:prstGeom>
                  </pic:spPr>
                </pic:pic>
              </a:graphicData>
            </a:graphic>
          </wp:inline>
        </w:drawing>
      </w:r>
    </w:p>
    <w:p w:rsidR="004A2BD0" w:rsidRDefault="004A2BD0" w:rsidP="004A2BD0">
      <w:pPr>
        <w:spacing w:after="74"/>
        <w:jc w:val="center"/>
        <w:rPr>
          <w:b/>
          <w:sz w:val="49"/>
        </w:rPr>
      </w:pPr>
    </w:p>
    <w:p w:rsidR="00871372" w:rsidRDefault="00871372" w:rsidP="004A2BD0">
      <w:pPr>
        <w:spacing w:after="74"/>
        <w:jc w:val="center"/>
        <w:rPr>
          <w:b/>
          <w:sz w:val="49"/>
        </w:rPr>
      </w:pPr>
    </w:p>
    <w:p w:rsidR="00871372" w:rsidRDefault="00E50240" w:rsidP="00006490">
      <w:pPr>
        <w:spacing w:after="74"/>
        <w:jc w:val="center"/>
        <w:rPr>
          <w:b/>
          <w:sz w:val="49"/>
        </w:rPr>
      </w:pPr>
      <w:r>
        <w:rPr>
          <w:b/>
          <w:sz w:val="240"/>
        </w:rPr>
        <w:t>Oracular Economy</w:t>
      </w:r>
      <w:r w:rsidR="0087797F">
        <w:rPr>
          <w:b/>
          <w:sz w:val="49"/>
        </w:rPr>
        <w:tab/>
      </w: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006490" w:rsidRDefault="00006490" w:rsidP="00006490">
      <w:pPr>
        <w:spacing w:after="74"/>
        <w:jc w:val="center"/>
        <w:rPr>
          <w:b/>
          <w:sz w:val="49"/>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p>
    <w:p w:rsidR="00E50240" w:rsidRDefault="00E50240"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r>
        <w:rPr>
          <w:rFonts w:ascii="Helvetica" w:hAnsi="Helvetica"/>
          <w:color w:val="DD4455"/>
          <w:sz w:val="24"/>
          <w:szCs w:val="24"/>
        </w:rPr>
        <w:t>COMPETENCIA</w:t>
      </w:r>
      <w:r w:rsidRPr="00046D9D">
        <w:rPr>
          <w:rFonts w:ascii="Helvetica" w:hAnsi="Helvetica"/>
          <w:sz w:val="24"/>
          <w:szCs w:val="24"/>
        </w:rPr>
        <w:t>,</w:t>
      </w:r>
      <w:r>
        <w:rPr>
          <w:rFonts w:ascii="Helvetica" w:hAnsi="Helvetica"/>
          <w:color w:val="DD4455"/>
          <w:sz w:val="24"/>
          <w:szCs w:val="24"/>
        </w:rPr>
        <w:t xml:space="preserve"> </w:t>
      </w:r>
      <w:r w:rsidRPr="00E50240">
        <w:rPr>
          <w:rFonts w:ascii="Helvetica" w:hAnsi="Helvetica"/>
          <w:color w:val="FFC000" w:themeColor="accent4"/>
          <w:sz w:val="24"/>
          <w:szCs w:val="24"/>
        </w:rPr>
        <w:t>MONOPOLIO</w:t>
      </w:r>
      <w:r w:rsidRPr="00046D9D">
        <w:rPr>
          <w:rFonts w:ascii="Helvetica" w:hAnsi="Helvetica"/>
          <w:sz w:val="24"/>
          <w:szCs w:val="24"/>
        </w:rPr>
        <w:t>,</w:t>
      </w:r>
      <w:r>
        <w:rPr>
          <w:rFonts w:ascii="Helvetica" w:hAnsi="Helvetica"/>
          <w:color w:val="DD4455"/>
          <w:sz w:val="24"/>
          <w:szCs w:val="24"/>
        </w:rPr>
        <w:t xml:space="preserve"> </w:t>
      </w:r>
      <w:r w:rsidRPr="00E50240">
        <w:rPr>
          <w:rFonts w:ascii="Helvetica" w:hAnsi="Helvetica"/>
          <w:color w:val="70AD47" w:themeColor="accent6"/>
          <w:sz w:val="24"/>
          <w:szCs w:val="24"/>
        </w:rPr>
        <w:t>OLIGOPOLIO</w:t>
      </w:r>
      <w:r w:rsidRPr="00046D9D">
        <w:rPr>
          <w:rFonts w:ascii="Helvetica" w:hAnsi="Helvetica"/>
          <w:sz w:val="24"/>
          <w:szCs w:val="24"/>
        </w:rPr>
        <w:t>,</w:t>
      </w:r>
      <w:r>
        <w:rPr>
          <w:rFonts w:ascii="Helvetica" w:hAnsi="Helvetica"/>
          <w:color w:val="DD4455"/>
          <w:sz w:val="24"/>
          <w:szCs w:val="24"/>
        </w:rPr>
        <w:t xml:space="preserve"> </w:t>
      </w:r>
      <w:r w:rsidRPr="00E50240">
        <w:rPr>
          <w:rFonts w:ascii="Helvetica" w:hAnsi="Helvetica"/>
          <w:color w:val="5B9BD5" w:themeColor="accent1"/>
          <w:sz w:val="24"/>
          <w:szCs w:val="24"/>
        </w:rPr>
        <w:t>MONOPSONIO</w:t>
      </w:r>
      <w:r>
        <w:rPr>
          <w:rFonts w:ascii="Helvetica" w:hAnsi="Helvetica"/>
          <w:color w:val="DD4455"/>
          <w:sz w:val="24"/>
          <w:szCs w:val="24"/>
        </w:rPr>
        <w:t xml:space="preserve"> </w:t>
      </w:r>
      <w:r w:rsidRPr="006A6368">
        <w:rPr>
          <w:rFonts w:ascii="Helvetica" w:hAnsi="Helvetica"/>
          <w:sz w:val="24"/>
          <w:szCs w:val="24"/>
        </w:rPr>
        <w:t xml:space="preserve">Y </w:t>
      </w:r>
      <w:r w:rsidRPr="00E50240">
        <w:rPr>
          <w:rFonts w:ascii="Helvetica" w:hAnsi="Helvetica"/>
          <w:color w:val="ED7D31" w:themeColor="accent2"/>
          <w:sz w:val="24"/>
          <w:szCs w:val="24"/>
        </w:rPr>
        <w:t>COMPETENCIA</w:t>
      </w:r>
      <w:r w:rsidRPr="00E50240">
        <w:rPr>
          <w:rFonts w:ascii="Helvetica" w:hAnsi="Helvetica"/>
          <w:color w:val="FF0066"/>
          <w:sz w:val="24"/>
          <w:szCs w:val="24"/>
        </w:rPr>
        <w:t>MONOPOLÍSTICA</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Para poder hablar de términos como monopolio, oligopolio, monopsonio y competencia monopolística, es necesario primero aclarar la definición de competencia.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 xml:space="preserve">Competencia se refiere a la existencia de un gran </w:t>
      </w:r>
      <w:r w:rsidR="003E6B0B">
        <w:rPr>
          <w:rFonts w:ascii="Helvetica" w:hAnsi="Helvetica"/>
          <w:color w:val="333333"/>
          <w:sz w:val="20"/>
          <w:szCs w:val="20"/>
        </w:rPr>
        <w:t>número</w:t>
      </w:r>
      <w:r>
        <w:rPr>
          <w:rFonts w:ascii="Helvetica" w:hAnsi="Helvetica"/>
          <w:color w:val="333333"/>
          <w:sz w:val="20"/>
          <w:szCs w:val="20"/>
        </w:rPr>
        <w:t xml:space="preserve"> de empresas o personas, las cuales realizan la oferta y venta de un producto (son oferentes) en un mercado determinado, en el cual también existen unos personas o empresas, denominadas consumidores o demandantes, las cuales, según sus preferencias y necesidades, les compran o demandan esos productos a los oferentes. </w:t>
      </w:r>
      <w:bookmarkStart w:id="0" w:name="_GoBack"/>
      <w:bookmarkEnd w:id="0"/>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Sin embargo, en algunos casos, la competencia se presenta con distinta intensidad y en diferentes niveles, que hacen que aparezca un sistema de clasificación diferente. Esta clasificación depende también de la cantidad de control que sobre los precios puedan tener tanto el que ofrece como el que demanda, la variedad de los bienes que se encuentran en el mercado y la facilidad con la que nuevos oferentes entran al mercado.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Existen dos tipos de competencia: la competencia perfecta y la competencia imperfecta. La competencia perfecta se refiere a aquella en la cual el número de personas o empresas que ofrecen y demandan un determinado producto es tan grande que dicho número se puede considerar infinito, así mismo, no existen barreras a la entrada de nuevos oferentes del mismo producto y de esta forma ningún oferente o demandante tiene control sobre el mercado ni sobre el precio con el cual se negocia el producto, ya que la cantidad que cada uno aporta a la cantidad total del producto negociado es tan insignificante que se hace imposible tener control sobre el precio y la cantidad de producto negociada. En este caso, tanto los productores como los consumidores serían “tomadores de precios” porque aceptan y negocian con los precios que se presenten en el mercado para los diferentes bienes. Tendríamos, entonces, un mercado perfectamente competitivo, que se presenta más como un desarrollo teórico que como una situación real.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Por otro lado, existe la llamada competencia imperfecta, la cual se ajusta más a la realidad que la noción de competencia perfecta. A continuación se nombran los casos más importantes de competencia imperfecta: </w:t>
      </w:r>
    </w:p>
    <w:p w:rsidR="00E50240" w:rsidRPr="00E50240" w:rsidRDefault="00E50240" w:rsidP="00E50240">
      <w:pPr>
        <w:pStyle w:val="Ttulo2"/>
        <w:shd w:val="clear" w:color="auto" w:fill="FFFFFF"/>
        <w:spacing w:before="160" w:beforeAutospacing="0" w:after="160" w:afterAutospacing="0" w:line="312" w:lineRule="atLeast"/>
        <w:jc w:val="both"/>
        <w:rPr>
          <w:rFonts w:ascii="Helvetica" w:hAnsi="Helvetica"/>
          <w:color w:val="FFC000" w:themeColor="accent4"/>
          <w:sz w:val="24"/>
          <w:szCs w:val="24"/>
        </w:rPr>
      </w:pPr>
      <w:r w:rsidRPr="00E50240">
        <w:rPr>
          <w:rFonts w:ascii="Helvetica" w:hAnsi="Helvetica"/>
          <w:color w:val="FFC000" w:themeColor="accent4"/>
          <w:sz w:val="24"/>
          <w:szCs w:val="24"/>
        </w:rPr>
        <w:t>El monopolio:</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 xml:space="preserve">Este es el caso en el cual, para un producto, un bien o un servicio determinado, solo existe una persona o una sola empresa (monopolista) que produce este bien o servicio. Se debe tener en cuenta que este bien o servicio no tiene un sustituto; es decir, ningún otro por el cual se pueda reemplazar sin ningún </w:t>
      </w:r>
      <w:proofErr w:type="gramStart"/>
      <w:r>
        <w:rPr>
          <w:rFonts w:ascii="Helvetica" w:hAnsi="Helvetica"/>
          <w:color w:val="333333"/>
          <w:sz w:val="20"/>
          <w:szCs w:val="20"/>
        </w:rPr>
        <w:t>inconveniente</w:t>
      </w:r>
      <w:r>
        <w:rPr>
          <w:rStyle w:val="apple-converted-space"/>
          <w:rFonts w:ascii="Helvetica" w:eastAsia="Calibri" w:hAnsi="Helvetica"/>
          <w:color w:val="333333"/>
          <w:sz w:val="20"/>
          <w:szCs w:val="20"/>
          <w:vertAlign w:val="superscript"/>
        </w:rPr>
        <w:t> </w:t>
      </w:r>
      <w:r>
        <w:rPr>
          <w:rFonts w:ascii="Helvetica" w:hAnsi="Helvetica"/>
          <w:color w:val="333333"/>
          <w:sz w:val="20"/>
          <w:szCs w:val="20"/>
        </w:rPr>
        <w:t>,</w:t>
      </w:r>
      <w:proofErr w:type="gramEnd"/>
      <w:r>
        <w:rPr>
          <w:rFonts w:ascii="Helvetica" w:hAnsi="Helvetica"/>
          <w:color w:val="333333"/>
          <w:sz w:val="20"/>
          <w:szCs w:val="20"/>
        </w:rPr>
        <w:t xml:space="preserve"> por lo tanto, este producto es la única alternativa que tiene el consumidor para comprar.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¿Qué sucede en este caso? Que el productor de este bien tiene una gran influencia y control sobre el precio del bien, puesto que aporta y controla la cantidad total que se ofrece en el mercado, convirtiéndose, así, en un “formador de precios”.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El monopolista no tiene competencia cercana, puesto que existen barreras a la entrada de otros productores del mismo producto. Estas barreras pueden ser de distintos tipos (barreras legales, tecnológicas, o de otro tipo), y se convierten en obstáculos que los posibles nuevos productores no pueden atravesar.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Actualmente, en muchos países existen leyes antimonopolios. Los monopolios, por el gran control que tienen las empresas o las personas productoras, se pueden prestar para que éstas cometan grandes abusos en contra de los consumidores; igualmente, los monopolios traen grandes problemas para el avance tecnológico de los países, puesto que, al tener pleno control en el mercado, no tienen ningún incentivo para mejorar su forma de producción e incorporar tecnología, que es lo que se obtiene a través de la competencia. Con este tipo de leyes, los gobiernos buscan incentivar la competencia y, así, lograr que el consumidor pueda tener acceso a más y mejores productos a precios más razonables. </w:t>
      </w: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ED7D31" w:themeColor="accent2"/>
          <w:sz w:val="24"/>
          <w:szCs w:val="24"/>
        </w:rPr>
      </w:pPr>
    </w:p>
    <w:p w:rsidR="00E50240" w:rsidRDefault="00E50240" w:rsidP="00E50240">
      <w:pPr>
        <w:pStyle w:val="Ttulo2"/>
        <w:shd w:val="clear" w:color="auto" w:fill="FFFFFF"/>
        <w:spacing w:before="160" w:beforeAutospacing="0" w:after="160" w:afterAutospacing="0" w:line="312" w:lineRule="atLeast"/>
        <w:jc w:val="both"/>
        <w:rPr>
          <w:rFonts w:ascii="Helvetica" w:hAnsi="Helvetica"/>
          <w:color w:val="DD4455"/>
          <w:sz w:val="24"/>
          <w:szCs w:val="24"/>
        </w:rPr>
      </w:pPr>
      <w:r w:rsidRPr="00E50240">
        <w:rPr>
          <w:rFonts w:ascii="Helvetica" w:hAnsi="Helvetica"/>
          <w:color w:val="ED7D31" w:themeColor="accent2"/>
          <w:sz w:val="24"/>
          <w:szCs w:val="24"/>
        </w:rPr>
        <w:t xml:space="preserve">La competencia </w:t>
      </w:r>
      <w:r w:rsidRPr="00E50240">
        <w:rPr>
          <w:rFonts w:ascii="Helvetica" w:hAnsi="Helvetica"/>
          <w:color w:val="FF0066"/>
          <w:sz w:val="24"/>
          <w:szCs w:val="24"/>
        </w:rPr>
        <w:t>monopolística:</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En este tipo de competencia, existe una cantidad significativa de productores actuando en el mercado sin que exista un control dominante por parte de ninguno de estos en particular.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La cuestión clave en este caso es que se presenta una diferenciación del producto; es decir, un producto en particular, dependiendo del productor, puede tener variaciones que le permitan ser, en algún aspecto, diferente a los demás productos similares hechos por otras empresas. La competencia, entonces, no se dará por precios sino, por ejemplo, por la calidad del producto, el servicio durante la venta o posventa, la ubicación y el acceso al producto, la publicidad y el empaque, etc.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Otra característica para destacar de la competencia monopolística es la de la fácil entrada y salida a la industria por parte de los productores. Un gran número de productores de un bien determinado permite que las empresas no necesiten grandes cantidades de dinero, ni un gran tamaño, para competir; los costos, sin embargo, se pueden incrementar por la necesidad de buscar diferenciarse de los demás competidores.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Un ejemplo de este tipo de competencia puede ser el mercado de ropa para mujeres. Los productores, aunque se dedican a producir ropa para mujeres, no hacen vestidos iguales a los de los otros, pues los productos de uno u otro son diferentes por calidad, diseño, servicio en la venta, etc., haciendo que cada producto sea diferente de otro sin por ello dejar de ser ropa para mujeres.</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p>
    <w:p w:rsidR="00E50240" w:rsidRPr="00E50240" w:rsidRDefault="00E50240" w:rsidP="00E50240">
      <w:pPr>
        <w:pStyle w:val="Ttulo2"/>
        <w:shd w:val="clear" w:color="auto" w:fill="FFFFFF"/>
        <w:spacing w:before="160" w:beforeAutospacing="0" w:after="160" w:afterAutospacing="0" w:line="312" w:lineRule="atLeast"/>
        <w:jc w:val="both"/>
        <w:rPr>
          <w:rFonts w:ascii="Helvetica" w:hAnsi="Helvetica"/>
          <w:color w:val="70AD47" w:themeColor="accent6"/>
          <w:sz w:val="24"/>
          <w:szCs w:val="24"/>
        </w:rPr>
      </w:pPr>
      <w:r w:rsidRPr="00E50240">
        <w:rPr>
          <w:rFonts w:ascii="Helvetica" w:hAnsi="Helvetica"/>
          <w:color w:val="70AD47" w:themeColor="accent6"/>
          <w:sz w:val="24"/>
          <w:szCs w:val="24"/>
        </w:rPr>
        <w:t>El oligopolio:</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Este caso se da cuando existe un número pequeño de empresas de un mismo sector, las cuales dominan y tienen control sobre el mercado.</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 xml:space="preserve">Estas empresas pueden producir bienes o servicios iguales (como lo son productos como el acero, el cemento, el alcohol industrial, que físicamente son iguales y difícilmente diferenciables) o bienes o servicios diferenciados por algún aspecto en particular, como es el caso de productos como los cereales para el </w:t>
      </w:r>
      <w:r w:rsidR="003E6B0B">
        <w:rPr>
          <w:rFonts w:ascii="Helvetica" w:hAnsi="Helvetica"/>
          <w:color w:val="333333"/>
          <w:sz w:val="20"/>
          <w:szCs w:val="20"/>
        </w:rPr>
        <w:t>desayuno,</w:t>
      </w:r>
      <w:r>
        <w:rPr>
          <w:rFonts w:ascii="Helvetica" w:hAnsi="Helvetica"/>
          <w:color w:val="333333"/>
          <w:sz w:val="20"/>
          <w:szCs w:val="20"/>
        </w:rPr>
        <w:t xml:space="preserve"> los detergentes o algunos electrodomésticos.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Este es un caso muy similar al monopolio, sin embargo, el poder no se concentra en un solo productor, como sucede en el monopolio, sino en un grupo pequeño de productores. Cada uno de los productores, dado que produce una cantidad significativa del total, tiene un control importante sobre el mercado, lo que le da poder de intervenir y manipular los precios y las cantidades del producto en el mercado. De esta forma, hay más de un producto del mismo tipo en el mercado, pero, debido al control y poder que estas empresas tienen, aparecen los mismos problemas y limitaciones que impone el monopolio.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Una de las barreras de entrada más comunes que impone el oligopolio, es la cantidad de dinero necesario para ingresar a ese selecto grupo de productores que existen en el mercado. Ante la existencia de productores tan poderosos en el mercado, un nuevo productor que desee ingresar a él necesitaría una cantidad muy grande de dinero que le permitiera competir sin ser eliminado tempranamente del mercado. </w:t>
      </w: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6E0233" w:rsidRDefault="006E0233"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p>
    <w:p w:rsidR="00E50240" w:rsidRPr="00E50240" w:rsidRDefault="00E50240" w:rsidP="00E50240">
      <w:pPr>
        <w:pStyle w:val="Ttulo2"/>
        <w:shd w:val="clear" w:color="auto" w:fill="FFFFFF"/>
        <w:spacing w:before="160" w:beforeAutospacing="0" w:after="160" w:afterAutospacing="0" w:line="312" w:lineRule="atLeast"/>
        <w:jc w:val="both"/>
        <w:rPr>
          <w:rFonts w:ascii="Helvetica" w:hAnsi="Helvetica"/>
          <w:color w:val="5B9BD5" w:themeColor="accent1"/>
          <w:sz w:val="24"/>
          <w:szCs w:val="24"/>
        </w:rPr>
      </w:pPr>
      <w:r w:rsidRPr="00E50240">
        <w:rPr>
          <w:rFonts w:ascii="Helvetica" w:hAnsi="Helvetica"/>
          <w:color w:val="5B9BD5" w:themeColor="accent1"/>
          <w:sz w:val="24"/>
          <w:szCs w:val="24"/>
        </w:rPr>
        <w:t>El monopsonio:</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Éste implica un análisis del poder del mercado, no analizado desde el lado de los productores, sino desde el de los compradores.</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El monopsonio aparece cuando en un mercado existe un único comprador. Éste, al ser único, tiene un control especial sobre el precio de los productos, pues los productores tienen que adaptarse de alguna forma a las exigencias del comprador en materia de precio y cantidad. Esto le permite al comprador obtener los productos a un precio menor al que tendría que comprarlo si estuviera en un mercado competitivo.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También existe, en el análisis del poder del mercado referido al consumidor, el análisis del oligopsonio, en el cual, en un mercado, no existe un solo consumidor, sino un número pequeño de consumidores en los cuales se deposita el control y el poder sobre los precios y las cantidades de un producto en el mercado. Por lo tanto, los beneficios se concentrarían en los consumidores, pero no en los productores, los cuales ven empeorar su situación al no recibir un precio razonable por los productos que elaboran. </w:t>
      </w:r>
    </w:p>
    <w:p w:rsidR="00E50240" w:rsidRDefault="00E50240" w:rsidP="00E50240">
      <w:pPr>
        <w:pStyle w:val="NormalWeb"/>
        <w:shd w:val="clear" w:color="auto" w:fill="FFFFFF"/>
        <w:spacing w:before="240" w:beforeAutospacing="0" w:after="240" w:afterAutospacing="0" w:line="240" w:lineRule="atLeast"/>
        <w:jc w:val="both"/>
        <w:rPr>
          <w:rFonts w:ascii="Helvetica" w:hAnsi="Helvetica"/>
          <w:color w:val="333333"/>
          <w:sz w:val="20"/>
          <w:szCs w:val="20"/>
        </w:rPr>
      </w:pPr>
      <w:r>
        <w:rPr>
          <w:rFonts w:ascii="Helvetica" w:hAnsi="Helvetica"/>
          <w:color w:val="333333"/>
          <w:sz w:val="20"/>
          <w:szCs w:val="20"/>
        </w:rPr>
        <w:t>Los ejemplos de oligopsonios son más frecuentes que los de monopsonio puro. Un ejemplo pueden ser los fabricantes de automóviles en un país como Japón. Para los fabricantes de sillas para automóviles sólo existe un número reducido de compradores, que son las pocas empresas ensambladoras de automóviles japonesas, quienes, por lo tanto, podrán controlar las cantidades y precios de las sillas para automóviles, puesto que son los únicos compradores en el país de ese producto.</w:t>
      </w:r>
    </w:p>
    <w:p w:rsidR="00E50240" w:rsidRDefault="00E50240" w:rsidP="00E50240">
      <w:pPr>
        <w:shd w:val="clear" w:color="auto" w:fill="FFFFFF"/>
        <w:spacing w:after="0" w:line="420" w:lineRule="atLeast"/>
        <w:jc w:val="both"/>
        <w:textAlignment w:val="baseline"/>
        <w:rPr>
          <w:rFonts w:ascii="inherit" w:eastAsia="Times New Roman" w:hAnsi="inherit" w:cs="Arial"/>
          <w:b/>
          <w:bCs/>
          <w:color w:val="585858"/>
          <w:sz w:val="24"/>
          <w:szCs w:val="24"/>
          <w:bdr w:val="none" w:sz="0" w:space="0" w:color="auto" w:frame="1"/>
        </w:rPr>
      </w:pPr>
    </w:p>
    <w:p w:rsidR="00E50240" w:rsidRDefault="00E50240" w:rsidP="00E50240">
      <w:pPr>
        <w:shd w:val="clear" w:color="auto" w:fill="FFFFFF"/>
        <w:spacing w:after="0" w:line="420" w:lineRule="atLeast"/>
        <w:jc w:val="both"/>
        <w:textAlignment w:val="baseline"/>
        <w:rPr>
          <w:rFonts w:ascii="inherit" w:eastAsia="Times New Roman" w:hAnsi="inherit" w:cs="Arial"/>
          <w:b/>
          <w:bCs/>
          <w:color w:val="585858"/>
          <w:sz w:val="24"/>
          <w:szCs w:val="24"/>
          <w:bdr w:val="none" w:sz="0" w:space="0" w:color="auto" w:frame="1"/>
        </w:rPr>
      </w:pPr>
    </w:p>
    <w:sectPr w:rsidR="00E50240" w:rsidSect="00871372">
      <w:headerReference w:type="default" r:id="rId9"/>
      <w:footerReference w:type="default" r:id="rId10"/>
      <w:pgSz w:w="12240" w:h="20160" w:code="5"/>
      <w:pgMar w:top="566" w:right="707" w:bottom="1550" w:left="689"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6534" w:rsidRDefault="00646534" w:rsidP="00F0231D">
      <w:pPr>
        <w:spacing w:after="0" w:line="240" w:lineRule="auto"/>
      </w:pPr>
      <w:r>
        <w:separator/>
      </w:r>
    </w:p>
  </w:endnote>
  <w:endnote w:type="continuationSeparator" w:id="0">
    <w:p w:rsidR="00646534" w:rsidRDefault="00646534" w:rsidP="00F023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231D" w:rsidRPr="00F0231D" w:rsidRDefault="00F0231D" w:rsidP="00F0231D">
    <w:pPr>
      <w:pStyle w:val="Piedepgina"/>
      <w:jc w:val="center"/>
      <w:rPr>
        <w:lang w:val="en-US"/>
      </w:rPr>
    </w:pPr>
    <w:r>
      <w:rPr>
        <w:lang w:val="en-US"/>
      </w:rPr>
      <w:t>www.CruzOracular.com</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6534" w:rsidRDefault="00646534" w:rsidP="00F0231D">
      <w:pPr>
        <w:spacing w:after="0" w:line="240" w:lineRule="auto"/>
      </w:pPr>
      <w:r>
        <w:separator/>
      </w:r>
    </w:p>
  </w:footnote>
  <w:footnote w:type="continuationSeparator" w:id="0">
    <w:p w:rsidR="00646534" w:rsidRDefault="00646534" w:rsidP="00F0231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3385767"/>
      <w:docPartObj>
        <w:docPartGallery w:val="Page Numbers (Top of Page)"/>
        <w:docPartUnique/>
      </w:docPartObj>
    </w:sdtPr>
    <w:sdtEndPr/>
    <w:sdtContent>
      <w:p w:rsidR="0087797F" w:rsidRDefault="0087797F">
        <w:pPr>
          <w:pStyle w:val="Encabezado"/>
        </w:pPr>
        <w:r>
          <w:rPr>
            <w:noProof/>
          </w:rPr>
          <mc:AlternateContent>
            <mc:Choice Requires="wps">
              <w:drawing>
                <wp:anchor distT="0" distB="0" distL="114300" distR="114300" simplePos="0" relativeHeight="251659264" behindDoc="0" locked="0" layoutInCell="0" allowOverlap="1">
                  <wp:simplePos x="0" y="0"/>
                  <wp:positionH relativeFrom="margin">
                    <wp:align>center</wp:align>
                  </wp:positionH>
                  <wp:positionV relativeFrom="topMargin">
                    <wp:align>center</wp:align>
                  </wp:positionV>
                  <wp:extent cx="626745" cy="626745"/>
                  <wp:effectExtent l="0" t="0" r="1905" b="1905"/>
                  <wp:wrapNone/>
                  <wp:docPr id="3" name="Elips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solidFill>
                            <a:schemeClr val="tx1"/>
                          </a:solidFill>
                          <a:ln>
                            <a:noFill/>
                          </a:ln>
                        </wps:spPr>
                        <wps:txbx>
                          <w:txbxContent>
                            <w:p w:rsidR="0087797F" w:rsidRDefault="0087797F">
                              <w:pPr>
                                <w:pStyle w:val="Piedepgina"/>
                                <w:jc w:val="center"/>
                                <w:rPr>
                                  <w:b/>
                                  <w:bCs/>
                                  <w:color w:val="FFFFFF" w:themeColor="background1"/>
                                  <w:sz w:val="32"/>
                                  <w:szCs w:val="32"/>
                                </w:rPr>
                              </w:pPr>
                              <w:r>
                                <w:rPr>
                                  <w:color w:val="auto"/>
                                </w:rPr>
                                <w:fldChar w:fldCharType="begin"/>
                              </w:r>
                              <w:r>
                                <w:instrText>PAGE    \* MERGEFORMAT</w:instrText>
                              </w:r>
                              <w:r>
                                <w:rPr>
                                  <w:color w:val="auto"/>
                                </w:rPr>
                                <w:fldChar w:fldCharType="separate"/>
                              </w:r>
                              <w:r w:rsidR="00046D9D" w:rsidRPr="00046D9D">
                                <w:rPr>
                                  <w:b/>
                                  <w:bCs/>
                                  <w:noProof/>
                                  <w:color w:val="FFFFFF" w:themeColor="background1"/>
                                  <w:sz w:val="32"/>
                                  <w:szCs w:val="32"/>
                                </w:rPr>
                                <w:t>2</w:t>
                              </w:r>
                              <w:r>
                                <w:rPr>
                                  <w:b/>
                                  <w:bCs/>
                                  <w:color w:val="FFFFFF" w:themeColor="background1"/>
                                  <w:sz w:val="32"/>
                                  <w:szCs w:val="32"/>
                                </w:rPr>
                                <w:fldChar w:fldCharType="end"/>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Elipse 3" o:spid="_x0000_s1026" style="position:absolute;margin-left:0;margin-top:0;width:49.35pt;height:49.35pt;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top-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" o:allowincell="f" fillcolor="black [3213]" stroked="f">
                  <v:textbox>
                    <w:txbxContent>
                      <w:p w:rsidR="0087797F" w:rsidRDefault="0087797F">
                        <w:pPr>
                          <w:pStyle w:val="Piedepgina"/>
                          <w:jc w:val="center"/>
                          <w:rPr>
                            <w:b/>
                            <w:bCs/>
                            <w:color w:val="FFFFFF" w:themeColor="background1"/>
                            <w:sz w:val="32"/>
                            <w:szCs w:val="32"/>
                          </w:rPr>
                        </w:pPr>
                        <w:r>
                          <w:rPr>
                            <w:color w:val="auto"/>
                          </w:rPr>
                          <w:fldChar w:fldCharType="begin"/>
                        </w:r>
                        <w:r>
                          <w:instrText>PAGE    \* MERGEFORMAT</w:instrText>
                        </w:r>
                        <w:r>
                          <w:rPr>
                            <w:color w:val="auto"/>
                          </w:rPr>
                          <w:fldChar w:fldCharType="separate"/>
                        </w:r>
                        <w:r w:rsidR="00046D9D" w:rsidRPr="00046D9D">
                          <w:rPr>
                            <w:b/>
                            <w:bCs/>
                            <w:noProof/>
                            <w:color w:val="FFFFFF" w:themeColor="background1"/>
                            <w:sz w:val="32"/>
                            <w:szCs w:val="32"/>
                          </w:rPr>
                          <w:t>2</w:t>
                        </w:r>
                        <w:r>
                          <w:rPr>
                            <w:b/>
                            <w:bCs/>
                            <w:color w:val="FFFFFF" w:themeColor="background1"/>
                            <w:sz w:val="32"/>
                            <w:szCs w:val="32"/>
                          </w:rPr>
                          <w:fldChar w:fldCharType="end"/>
                        </w:r>
                      </w:p>
                    </w:txbxContent>
                  </v:textbox>
                  <w10:wrap anchorx="margin" anchory="margin"/>
                </v:oval>
              </w:pict>
            </mc:Fallback>
          </mc:AlternateConten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A7D4D9B"/>
    <w:multiLevelType w:val="multilevel"/>
    <w:tmpl w:val="FDBE10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2EF5"/>
    <w:rsid w:val="00006490"/>
    <w:rsid w:val="00021A7F"/>
    <w:rsid w:val="00046D9D"/>
    <w:rsid w:val="001F2795"/>
    <w:rsid w:val="00215EAE"/>
    <w:rsid w:val="00262EF5"/>
    <w:rsid w:val="002A0511"/>
    <w:rsid w:val="003E6B0B"/>
    <w:rsid w:val="004A2BD0"/>
    <w:rsid w:val="004E3538"/>
    <w:rsid w:val="004E4994"/>
    <w:rsid w:val="0050585F"/>
    <w:rsid w:val="005636B0"/>
    <w:rsid w:val="005F166A"/>
    <w:rsid w:val="00646534"/>
    <w:rsid w:val="00671358"/>
    <w:rsid w:val="006A6368"/>
    <w:rsid w:val="006C74DC"/>
    <w:rsid w:val="006E0233"/>
    <w:rsid w:val="006E6BE7"/>
    <w:rsid w:val="00871372"/>
    <w:rsid w:val="0087797F"/>
    <w:rsid w:val="00930499"/>
    <w:rsid w:val="00B140FA"/>
    <w:rsid w:val="00DF354B"/>
    <w:rsid w:val="00E02970"/>
    <w:rsid w:val="00E50240"/>
    <w:rsid w:val="00F0231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480CC62-8D91-43CB-BF25-1E7A58FBF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Ttulo2">
    <w:name w:val="heading 2"/>
    <w:basedOn w:val="Normal"/>
    <w:link w:val="Ttulo2Car"/>
    <w:uiPriority w:val="9"/>
    <w:qFormat/>
    <w:rsid w:val="0050585F"/>
    <w:pPr>
      <w:spacing w:before="100" w:beforeAutospacing="1" w:after="100" w:afterAutospacing="1" w:line="240" w:lineRule="auto"/>
      <w:outlineLvl w:val="1"/>
    </w:pPr>
    <w:rPr>
      <w:rFonts w:ascii="Times New Roman" w:eastAsia="Times New Roman" w:hAnsi="Times New Roman" w:cs="Times New Roman"/>
      <w:b/>
      <w:bCs/>
      <w:color w:val="auto"/>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Encabezado">
    <w:name w:val="header"/>
    <w:basedOn w:val="Normal"/>
    <w:link w:val="EncabezadoCar"/>
    <w:uiPriority w:val="99"/>
    <w:unhideWhenUsed/>
    <w:rsid w:val="00F0231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0231D"/>
    <w:rPr>
      <w:rFonts w:ascii="Calibri" w:eastAsia="Calibri" w:hAnsi="Calibri" w:cs="Calibri"/>
      <w:color w:val="000000"/>
    </w:rPr>
  </w:style>
  <w:style w:type="paragraph" w:styleId="Piedepgina">
    <w:name w:val="footer"/>
    <w:basedOn w:val="Normal"/>
    <w:link w:val="PiedepginaCar"/>
    <w:uiPriority w:val="99"/>
    <w:unhideWhenUsed/>
    <w:rsid w:val="00F0231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0231D"/>
    <w:rPr>
      <w:rFonts w:ascii="Calibri" w:eastAsia="Calibri" w:hAnsi="Calibri" w:cs="Calibri"/>
      <w:color w:val="000000"/>
    </w:rPr>
  </w:style>
  <w:style w:type="character" w:customStyle="1" w:styleId="apple-converted-space">
    <w:name w:val="apple-converted-space"/>
    <w:basedOn w:val="Fuentedeprrafopredeter"/>
    <w:rsid w:val="0050585F"/>
  </w:style>
  <w:style w:type="paragraph" w:styleId="NormalWeb">
    <w:name w:val="Normal (Web)"/>
    <w:basedOn w:val="Normal"/>
    <w:uiPriority w:val="99"/>
    <w:semiHidden/>
    <w:unhideWhenUsed/>
    <w:rsid w:val="0050585F"/>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Ttulo2Car">
    <w:name w:val="Título 2 Car"/>
    <w:basedOn w:val="Fuentedeprrafopredeter"/>
    <w:link w:val="Ttulo2"/>
    <w:uiPriority w:val="9"/>
    <w:rsid w:val="0050585F"/>
    <w:rPr>
      <w:rFonts w:ascii="Times New Roman" w:eastAsia="Times New Roman" w:hAnsi="Times New Roman" w:cs="Times New Roman"/>
      <w:b/>
      <w:bCs/>
      <w:sz w:val="36"/>
      <w:szCs w:val="36"/>
    </w:rPr>
  </w:style>
  <w:style w:type="character" w:styleId="Textoennegrita">
    <w:name w:val="Strong"/>
    <w:basedOn w:val="Fuentedeprrafopredeter"/>
    <w:uiPriority w:val="22"/>
    <w:qFormat/>
    <w:rsid w:val="00006490"/>
    <w:rPr>
      <w:b/>
      <w:bCs/>
    </w:rPr>
  </w:style>
  <w:style w:type="character" w:styleId="nfasis">
    <w:name w:val="Emphasis"/>
    <w:basedOn w:val="Fuentedeprrafopredeter"/>
    <w:uiPriority w:val="20"/>
    <w:qFormat/>
    <w:rsid w:val="00006490"/>
    <w:rPr>
      <w:i/>
      <w:iCs/>
    </w:rPr>
  </w:style>
  <w:style w:type="character" w:styleId="Hipervnculo">
    <w:name w:val="Hyperlink"/>
    <w:basedOn w:val="Fuentedeprrafopredeter"/>
    <w:uiPriority w:val="99"/>
    <w:semiHidden/>
    <w:unhideWhenUsed/>
    <w:rsid w:val="00E5024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3312326">
      <w:bodyDiv w:val="1"/>
      <w:marLeft w:val="0"/>
      <w:marRight w:val="0"/>
      <w:marTop w:val="0"/>
      <w:marBottom w:val="0"/>
      <w:divBdr>
        <w:top w:val="none" w:sz="0" w:space="0" w:color="auto"/>
        <w:left w:val="none" w:sz="0" w:space="0" w:color="auto"/>
        <w:bottom w:val="none" w:sz="0" w:space="0" w:color="auto"/>
        <w:right w:val="none" w:sz="0" w:space="0" w:color="auto"/>
      </w:divBdr>
    </w:div>
    <w:div w:id="419374531">
      <w:bodyDiv w:val="1"/>
      <w:marLeft w:val="0"/>
      <w:marRight w:val="0"/>
      <w:marTop w:val="0"/>
      <w:marBottom w:val="0"/>
      <w:divBdr>
        <w:top w:val="none" w:sz="0" w:space="0" w:color="auto"/>
        <w:left w:val="none" w:sz="0" w:space="0" w:color="auto"/>
        <w:bottom w:val="none" w:sz="0" w:space="0" w:color="auto"/>
        <w:right w:val="none" w:sz="0" w:space="0" w:color="auto"/>
      </w:divBdr>
    </w:div>
    <w:div w:id="1002465584">
      <w:bodyDiv w:val="1"/>
      <w:marLeft w:val="0"/>
      <w:marRight w:val="0"/>
      <w:marTop w:val="0"/>
      <w:marBottom w:val="0"/>
      <w:divBdr>
        <w:top w:val="none" w:sz="0" w:space="0" w:color="auto"/>
        <w:left w:val="none" w:sz="0" w:space="0" w:color="auto"/>
        <w:bottom w:val="none" w:sz="0" w:space="0" w:color="auto"/>
        <w:right w:val="none" w:sz="0" w:space="0" w:color="auto"/>
      </w:divBdr>
    </w:div>
    <w:div w:id="1606959400">
      <w:bodyDiv w:val="1"/>
      <w:marLeft w:val="0"/>
      <w:marRight w:val="0"/>
      <w:marTop w:val="0"/>
      <w:marBottom w:val="0"/>
      <w:divBdr>
        <w:top w:val="none" w:sz="0" w:space="0" w:color="auto"/>
        <w:left w:val="none" w:sz="0" w:space="0" w:color="auto"/>
        <w:bottom w:val="none" w:sz="0" w:space="0" w:color="auto"/>
        <w:right w:val="none" w:sz="0" w:space="0" w:color="auto"/>
      </w:divBdr>
    </w:div>
    <w:div w:id="18674024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145CC4-25FF-4A6C-B443-540AE2043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1320</Words>
  <Characters>7263</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Lenguajes de programación - Instrucciones</vt:lpstr>
    </vt:vector>
  </TitlesOfParts>
  <Company>Hewlett-Packard</Company>
  <LinksUpToDate>false</LinksUpToDate>
  <CharactersWithSpaces>8566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Lenguajes de programación - Instrucciones</dc:title>
  <dc:subject/>
  <dc:creator>Omar Apátiga Rivera</dc:creator>
  <cp:keywords/>
  <cp:lastModifiedBy>Omar</cp:lastModifiedBy>
  <cp:revision>9</cp:revision>
  <cp:lastPrinted>2015-05-11T17:17:00Z</cp:lastPrinted>
  <dcterms:created xsi:type="dcterms:W3CDTF">2015-05-11T17:09:00Z</dcterms:created>
  <dcterms:modified xsi:type="dcterms:W3CDTF">2015-05-11T17:18:00Z</dcterms:modified>
</cp:coreProperties>
</file>