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20AE" w:rsidRDefault="005E20AE" w:rsidP="005E20AE"/>
    <w:p w:rsidR="00DC0200" w:rsidRDefault="005E20AE" w:rsidP="005E20AE">
      <w:pPr>
        <w:ind w:firstLine="720"/>
      </w:pPr>
      <w:r>
        <w:rPr>
          <w:noProof/>
        </w:rPr>
        <w:drawing>
          <wp:inline distT="0" distB="0" distL="0" distR="0" wp14:anchorId="50F6C509" wp14:editId="25F1C6A8">
            <wp:extent cx="5486400" cy="3200400"/>
            <wp:effectExtent l="0" t="0" r="19050" b="19050"/>
            <wp:docPr id="5" name="Chart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DC0200" w:rsidRDefault="00DC0200" w:rsidP="00DC0200"/>
    <w:p w:rsidR="00D02DC4" w:rsidRDefault="00DC0200" w:rsidP="00DC0200">
      <w:pPr>
        <w:tabs>
          <w:tab w:val="left" w:pos="1635"/>
        </w:tabs>
        <w:jc w:val="right"/>
      </w:pPr>
      <w:bookmarkStart w:id="0" w:name="_GoBack"/>
      <w:r>
        <w:rPr>
          <w:noProof/>
        </w:rPr>
        <w:drawing>
          <wp:inline distT="0" distB="0" distL="0" distR="0" wp14:anchorId="10DC7547" wp14:editId="748BED65">
            <wp:extent cx="5486400" cy="3200400"/>
            <wp:effectExtent l="0" t="0" r="19050" b="19050"/>
            <wp:docPr id="6" name="Chart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  <w:bookmarkEnd w:id="0"/>
    </w:p>
    <w:p w:rsidR="00E05A30" w:rsidRDefault="00E05A30" w:rsidP="00DC0200">
      <w:pPr>
        <w:tabs>
          <w:tab w:val="left" w:pos="1635"/>
        </w:tabs>
        <w:jc w:val="right"/>
      </w:pPr>
    </w:p>
    <w:p w:rsidR="00E05A30" w:rsidRDefault="00E05A30" w:rsidP="00DC0200">
      <w:pPr>
        <w:tabs>
          <w:tab w:val="left" w:pos="1635"/>
        </w:tabs>
        <w:jc w:val="right"/>
      </w:pPr>
    </w:p>
    <w:p w:rsidR="00E05A30" w:rsidRDefault="00E05A30" w:rsidP="00DC0200">
      <w:pPr>
        <w:tabs>
          <w:tab w:val="left" w:pos="1635"/>
        </w:tabs>
        <w:jc w:val="right"/>
      </w:pPr>
    </w:p>
    <w:p w:rsidR="00E05A30" w:rsidRDefault="00E05A30" w:rsidP="00DC0200">
      <w:pPr>
        <w:tabs>
          <w:tab w:val="left" w:pos="1635"/>
        </w:tabs>
        <w:jc w:val="right"/>
      </w:pPr>
    </w:p>
    <w:p w:rsidR="00E05A30" w:rsidRPr="00DC0200" w:rsidRDefault="00E05A30" w:rsidP="00E05A30">
      <w:pPr>
        <w:tabs>
          <w:tab w:val="left" w:pos="1635"/>
        </w:tabs>
      </w:pPr>
      <w:r>
        <w:rPr>
          <w:rFonts w:cs="Calibri"/>
          <w:strike/>
          <w:noProof/>
          <w:color w:val="FFFF00"/>
          <w:sz w:val="160"/>
          <w:szCs w:val="160"/>
          <w:u w:val="single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317737AE" wp14:editId="459FD5E1">
                <wp:simplePos x="0" y="0"/>
                <wp:positionH relativeFrom="column">
                  <wp:posOffset>1209675</wp:posOffset>
                </wp:positionH>
                <wp:positionV relativeFrom="paragraph">
                  <wp:posOffset>2347595</wp:posOffset>
                </wp:positionV>
                <wp:extent cx="4229100" cy="4619625"/>
                <wp:effectExtent l="0" t="0" r="19050" b="104775"/>
                <wp:wrapNone/>
                <wp:docPr id="60" name="Group 6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229100" cy="4619625"/>
                          <a:chOff x="0" y="0"/>
                          <a:chExt cx="4229100" cy="4619625"/>
                        </a:xfrm>
                      </wpg:grpSpPr>
                      <wps:wsp>
                        <wps:cNvPr id="114" name="AutoShape 86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2114550" cy="1905000"/>
                          </a:xfrm>
                          <a:prstGeom prst="donut">
                            <a:avLst>
                              <a:gd name="adj" fmla="val 26303"/>
                            </a:avLst>
                          </a:prstGeom>
                          <a:gradFill rotWithShape="1">
                            <a:gsLst>
                              <a:gs pos="0">
                                <a:schemeClr val="accent6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rgbClr val="FFFF00"/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" name="AutoShape 87"/>
                        <wps:cNvSpPr>
                          <a:spLocks noChangeArrowheads="1"/>
                        </wps:cNvSpPr>
                        <wps:spPr bwMode="auto">
                          <a:xfrm>
                            <a:off x="1047750" y="57150"/>
                            <a:ext cx="2114550" cy="1905000"/>
                          </a:xfrm>
                          <a:prstGeom prst="donut">
                            <a:avLst>
                              <a:gd name="adj" fmla="val 26303"/>
                            </a:avLst>
                          </a:prstGeom>
                          <a:gradFill rotWithShape="1">
                            <a:gsLst>
                              <a:gs pos="0">
                                <a:schemeClr val="accent6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" name="AutoShape 88"/>
                        <wps:cNvSpPr>
                          <a:spLocks noChangeArrowheads="1"/>
                        </wps:cNvSpPr>
                        <wps:spPr bwMode="auto">
                          <a:xfrm>
                            <a:off x="2114550" y="57150"/>
                            <a:ext cx="2114550" cy="1905000"/>
                          </a:xfrm>
                          <a:prstGeom prst="donut">
                            <a:avLst>
                              <a:gd name="adj" fmla="val 26303"/>
                            </a:avLst>
                          </a:prstGeom>
                          <a:gradFill rotWithShape="1">
                            <a:gsLst>
                              <a:gs pos="0">
                                <a:srgbClr val="FF0000"/>
                              </a:gs>
                              <a:gs pos="100000">
                                <a:srgbClr val="C00000"/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7" name="AutoShape 89"/>
                        <wps:cNvSpPr>
                          <a:spLocks noChangeArrowheads="1"/>
                        </wps:cNvSpPr>
                        <wps:spPr bwMode="auto">
                          <a:xfrm>
                            <a:off x="438150" y="1362075"/>
                            <a:ext cx="2114550" cy="1905000"/>
                          </a:xfrm>
                          <a:prstGeom prst="donut">
                            <a:avLst>
                              <a:gd name="adj" fmla="val 26303"/>
                            </a:avLst>
                          </a:prstGeom>
                          <a:gradFill rotWithShape="1">
                            <a:gsLst>
                              <a:gs pos="0">
                                <a:srgbClr val="CCFFFF"/>
                              </a:gs>
                              <a:gs pos="100000">
                                <a:srgbClr val="CCFFFF">
                                  <a:gamma/>
                                  <a:shade val="86275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" name="AutoShape 90"/>
                        <wps:cNvSpPr>
                          <a:spLocks noChangeArrowheads="1"/>
                        </wps:cNvSpPr>
                        <wps:spPr bwMode="auto">
                          <a:xfrm>
                            <a:off x="1495425" y="1409700"/>
                            <a:ext cx="2114550" cy="1905000"/>
                          </a:xfrm>
                          <a:prstGeom prst="donut">
                            <a:avLst>
                              <a:gd name="adj" fmla="val 26303"/>
                            </a:avLst>
                          </a:prstGeom>
                          <a:gradFill rotWithShape="1">
                            <a:gsLst>
                              <a:gs pos="0">
                                <a:srgbClr val="DDEBCF"/>
                              </a:gs>
                              <a:gs pos="50000">
                                <a:srgbClr val="9CB86E"/>
                              </a:gs>
                              <a:gs pos="100000">
                                <a:srgbClr val="156B13"/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" name="AutoShape 90"/>
                        <wps:cNvSpPr>
                          <a:spLocks noChangeArrowheads="1"/>
                        </wps:cNvSpPr>
                        <wps:spPr bwMode="auto">
                          <a:xfrm>
                            <a:off x="876300" y="2714625"/>
                            <a:ext cx="2114550" cy="1905000"/>
                          </a:xfrm>
                          <a:prstGeom prst="donut">
                            <a:avLst>
                              <a:gd name="adj" fmla="val 26303"/>
                            </a:avLst>
                          </a:prstGeom>
                          <a:gradFill flip="none" rotWithShape="1">
                            <a:gsLst>
                              <a:gs pos="0">
                                <a:schemeClr val="dk1">
                                  <a:tint val="50000"/>
                                  <a:satMod val="300000"/>
                                </a:schemeClr>
                              </a:gs>
                              <a:gs pos="35000">
                                <a:schemeClr val="dk1">
                                  <a:tint val="37000"/>
                                  <a:satMod val="300000"/>
                                </a:schemeClr>
                              </a:gs>
                              <a:gs pos="100000">
                                <a:schemeClr val="dk1">
                                  <a:tint val="15000"/>
                                  <a:satMod val="350000"/>
                                </a:schemeClr>
                              </a:gs>
                            </a:gsLst>
                            <a:lin ang="18900000" scaled="1"/>
                            <a:tileRect/>
                          </a:gradFill>
                          <a:ln>
                            <a:headEnd/>
                            <a:tailEnd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60" o:spid="_x0000_s1026" style="position:absolute;margin-left:95.25pt;margin-top:184.85pt;width:333pt;height:363.75pt;z-index:251659264" coordsize="42291,461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"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AutoShape 86" o:spid="_x0000_s1027" type="#_x0000_t23" style="position:absolute;width:21145;height:19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3xLlsIA&#10;AADcAAAADwAAAGRycy9kb3ducmV2LnhtbERPS2vCQBC+F/wPywi9NbsRUUldpRQKkR58pO15yE6T&#10;YHY2ZNcY/70rFHqbj+856+1oWzFQ7xvHGtJEgSAunWm40vBVfLysQPiAbLB1TBpu5GG7mTytMTPu&#10;ykcaTqESMYR9hhrqELpMSl/WZNEnriOO3K/rLYYI+0qaHq8x3LZyptRCWmw4NtTY0XtN5fl0sRp+&#10;rL2E81IV3U7tD80nz7/zwWn9PB3fXkEEGsO/+M+dmzg/ncPjmXiB3N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bfEuWwgAAANwAAAAPAAAAAAAAAAAAAAAAAJgCAABkcnMvZG93&#10;bnJldi54bWxQSwUGAAAAAAQABAD1AAAAhwMAAAAA&#10;" adj="5118" fillcolor="#f79646 [3209]">
                  <v:fill color2="yellow" rotate="t" focusposition=".5,.5" focussize="" focus="100%" type="gradientRadial">
                    <o:fill v:ext="view" type="gradientCenter"/>
                  </v:fill>
                </v:shape>
                <v:shape id="AutoShape 87" o:spid="_x0000_s1028" type="#_x0000_t23" style="position:absolute;left:10477;top:571;width:21146;height:19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xX6N8MA&#10;AADcAAAADwAAAGRycy9kb3ducmV2LnhtbERP32vCMBB+H+x/CDfwbaaKSqlGkakgMhh2w+ezOduy&#10;5lKTqN3++mUg+HYf38+bLTrTiCs5X1tWMOgnIIgLq2suFXx9bl5TED4ga2wsk4If8rCYPz/NMNP2&#10;xnu65qEUMYR9hgqqENpMSl9UZND3bUscuZN1BkOErpTa4S2Gm0YOk2QiDdYcGyps6a2i4ju/GAVj&#10;txxxfX5fJenHb5mnx91hvdkp1XvpllMQgbrwEN/dWx3nD8bw/0y8QM7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xX6N8MAAADcAAAADwAAAAAAAAAAAAAAAACYAgAAZHJzL2Rv&#10;d25yZXYueG1sUEsFBgAAAAAEAAQA9QAAAIgDAAAAAA==&#10;" adj="5118" fillcolor="#f79646 [3209]">
                  <v:fill color2="#fabf8f [1945]" rotate="t" focusposition=".5,.5" focussize="" focus="100%" type="gradientRadial">
                    <o:fill v:ext="view" type="gradientCenter"/>
                  </v:fill>
                </v:shape>
                <v:shape id="AutoShape 88" o:spid="_x0000_s1029" type="#_x0000_t23" style="position:absolute;left:21145;top:571;width:21146;height:19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I91esAA&#10;AADcAAAADwAAAGRycy9kb3ducmV2LnhtbERP24rCMBB9F/Yfwgi+aaoP1e0aRRYXlkUEqx8wNNOL&#10;NpPSRI1/vxEE3+ZwrrNcB9OKG/WusaxgOklAEBdWN1wpOB1/xgsQziNrbC2Tggc5WK8+BkvMtL3z&#10;gW65r0QMYZehgtr7LpPSFTUZdBPbEUeutL1BH2FfSd3jPYabVs6SJJUGG44NNXb0XVNxya9GwdyE&#10;7S74PTaf5fmUbv5kcpmVSo2GYfMFwlPwb/HL/avj/GkKz2fiBXL1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I91esAAAADcAAAADwAAAAAAAAAAAAAAAACYAgAAZHJzL2Rvd25y&#10;ZXYueG1sUEsFBgAAAAAEAAQA9QAAAIUDAAAAAA==&#10;" adj="5118" fillcolor="red">
                  <v:fill color2="#c00000" rotate="t" focusposition=".5,.5" focussize="" focus="100%" type="gradientRadial">
                    <o:fill v:ext="view" type="gradientCenter"/>
                  </v:fill>
                </v:shape>
                <v:shape id="AutoShape 89" o:spid="_x0000_s1030" type="#_x0000_t23" style="position:absolute;left:4381;top:13620;width:21146;height:19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o3thcEA&#10;AADcAAAADwAAAGRycy9kb3ducmV2LnhtbERPTYvCMBC9C/6HMMLeNFXElWoUUQrCXnatF29DMrbF&#10;ZlKSqN1/v1kQvM3jfc5629tWPMiHxrGC6SQDQaydabhScC6L8RJEiMgGW8ek4JcCbDfDwRpz4578&#10;Q49TrEQK4ZCjgjrGLpcy6JoshonriBN3dd5iTNBX0nh8pnDbylmWLaTFhlNDjR3ta9K3090q6Jfn&#10;o/u66YvTxbdc+PmhuDSlUh+jfrcCEamPb/HLfTRp/vQT/p9JF8jN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qN7YXBAAAA3AAAAA8AAAAAAAAAAAAAAAAAmAIAAGRycy9kb3du&#10;cmV2LnhtbFBLBQYAAAAABAAEAPUAAACGAwAAAAA=&#10;" adj="5118" fillcolor="#cff">
                  <v:fill color2="#b0dcdc" rotate="t" focusposition=".5,.5" focussize="" focus="100%" type="gradientRadial">
                    <o:fill v:ext="view" type="gradientCenter"/>
                  </v:fill>
                </v:shape>
                <v:shape id="AutoShape 90" o:spid="_x0000_s1031" type="#_x0000_t23" style="position:absolute;left:14954;top:14097;width:21145;height:19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S2Bg8UA&#10;AADcAAAADwAAAGRycy9kb3ducmV2LnhtbESPQWvDMAyF74P+B6PBLmN12kMZad1SBh07lGRr+wNE&#10;rMWhsRxst8n+/XQY7Cbxnt77tNlNvld3iqkLbGAxL0ARN8F23Bq4nA8vr6BSRrbYByYDP5Rgt509&#10;bLC0YeQvup9yqySEU4kGXM5DqXVqHHlM8zAQi/Ydoscsa2y1jThKuO/1sihW2mPH0uBwoDdHzfV0&#10;8wZu2H0+x1Xllkf77o71WFeuqo15epz2a1CZpvxv/rv+sIK/EFp5RibQ2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LYGDxQAAANwAAAAPAAAAAAAAAAAAAAAAAJgCAABkcnMv&#10;ZG93bnJldi54bWxQSwUGAAAAAAQABAD1AAAAigMAAAAA&#10;" adj="5118" fillcolor="#ddebcf">
                  <v:fill color2="#156b13" rotate="t" focusposition=".5,.5" focussize="" colors="0 #ddebcf;.5 #9cb86e;1 #156b13" focus="100%" type="gradientRadial">
                    <o:fill v:ext="view" type="gradientCenter"/>
                  </v:fill>
                </v:shape>
                <v:shape id="AutoShape 90" o:spid="_x0000_s1032" type="#_x0000_t23" style="position:absolute;left:8763;top:27146;width:21145;height:19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WzHdMAA&#10;AADbAAAADwAAAGRycy9kb3ducmV2LnhtbERPTYvCMBC9C/sfwgh701TBVbpNxRUUD4tgFfY6NGMb&#10;bCalidr++81B8Ph439m6t414UOeNYwWzaQKCuHTacKXgct5NViB8QNbYOCYFA3lY5x+jDFPtnnyi&#10;RxEqEUPYp6igDqFNpfRlTRb91LXEkbu6zmKIsKuk7vAZw20j50nyJS0ajg01trStqbwVd6uALufD&#10;cT/bLvbG/PwVx+XwW+0GpT7H/eYbRKA+vMUv90ErWMSx8Uv8ATL/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7WzHdMAAAADbAAAADwAAAAAAAAAAAAAAAACYAgAAZHJzL2Rvd25y&#10;ZXYueG1sUEsFBgAAAAAEAAQA9QAAAIUDAAAAAA==&#10;" adj="5118" fillcolor="gray [1616]" strokecolor="black [3040]">
                  <v:fill color2="#d9d9d9 [496]" rotate="t" angle="135" colors="0 #bcbcbc;22938f #d0d0d0;1 #ededed" focus="100%" type="gradient"/>
                  <v:shadow on="t" color="black" opacity="24903f" origin=",.5" offset="0,.55556mm"/>
                </v:shape>
              </v:group>
            </w:pict>
          </mc:Fallback>
        </mc:AlternateContent>
      </w:r>
    </w:p>
    <w:sectPr w:rsidR="00E05A30" w:rsidRPr="00DC020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4841"/>
    <w:rsid w:val="005C3669"/>
    <w:rsid w:val="005E20AE"/>
    <w:rsid w:val="0064299D"/>
    <w:rsid w:val="0073354F"/>
    <w:rsid w:val="00744841"/>
    <w:rsid w:val="00C04E63"/>
    <w:rsid w:val="00CF41BC"/>
    <w:rsid w:val="00D02DC4"/>
    <w:rsid w:val="00D32916"/>
    <w:rsid w:val="00DC0200"/>
    <w:rsid w:val="00E05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335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3354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335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3354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Hoja_de_c_lculo_de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Hoja_de_c_lculo_de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Sales</c:v>
                </c:pt>
              </c:strCache>
            </c:strRef>
          </c:tx>
          <c:explosion val="25"/>
          <c:dPt>
            <c:idx val="0"/>
            <c:bubble3D val="0"/>
            <c:explosion val="7"/>
            <c:spPr>
              <a:solidFill>
                <a:schemeClr val="accent2"/>
              </a:solidFill>
              <a:ln w="25400" cap="flat" cmpd="sng" algn="ctr">
                <a:solidFill>
                  <a:schemeClr val="accent2">
                    <a:shade val="50000"/>
                  </a:schemeClr>
                </a:solidFill>
                <a:prstDash val="solid"/>
              </a:ln>
              <a:effectLst/>
            </c:spPr>
          </c:dPt>
          <c:dPt>
            <c:idx val="1"/>
            <c:bubble3D val="0"/>
            <c:explosion val="8"/>
            <c:spPr>
              <a:solidFill>
                <a:schemeClr val="accent3"/>
              </a:solidFill>
              <a:ln w="25400" cap="flat" cmpd="sng" algn="ctr">
                <a:solidFill>
                  <a:schemeClr val="accent3">
                    <a:shade val="50000"/>
                  </a:schemeClr>
                </a:solidFill>
                <a:prstDash val="solid"/>
              </a:ln>
              <a:effectLst/>
            </c:spPr>
          </c:dPt>
          <c:dPt>
            <c:idx val="2"/>
            <c:bubble3D val="0"/>
            <c:explosion val="7"/>
            <c:spPr>
              <a:solidFill>
                <a:schemeClr val="accent1"/>
              </a:solidFill>
              <a:ln w="25400" cap="flat" cmpd="sng" algn="ctr">
                <a:solidFill>
                  <a:schemeClr val="accent1">
                    <a:shade val="50000"/>
                  </a:schemeClr>
                </a:solidFill>
                <a:prstDash val="solid"/>
              </a:ln>
              <a:effectLst/>
            </c:spPr>
          </c:dPt>
          <c:dPt>
            <c:idx val="3"/>
            <c:bubble3D val="0"/>
            <c:explosion val="8"/>
            <c:spPr>
              <a:solidFill>
                <a:srgbClr val="FFFF00"/>
              </a:solidFill>
              <a:ln w="25400" cap="flat" cmpd="sng" algn="ctr">
                <a:solidFill>
                  <a:srgbClr val="FFC000"/>
                </a:solidFill>
                <a:prstDash val="solid"/>
              </a:ln>
              <a:effectLst/>
            </c:spPr>
          </c:dPt>
          <c:cat>
            <c:strRef>
              <c:f>Sheet1!$A$2:$A$5</c:f>
              <c:strCache>
                <c:ptCount val="4"/>
                <c:pt idx="0">
                  <c:v>1st Qtr</c:v>
                </c:pt>
                <c:pt idx="1">
                  <c:v>2nd Qtr</c:v>
                </c:pt>
                <c:pt idx="2">
                  <c:v>3rd Qtr</c:v>
                </c:pt>
                <c:pt idx="3">
                  <c:v>4th Qtr</c:v>
                </c:pt>
              </c:strCache>
            </c:strRef>
          </c:cat>
          <c:val>
            <c:numRef>
              <c:f>Sheet1!$B$2:$B$5</c:f>
              <c:numCache>
                <c:formatCode>General</c:formatCode>
                <c:ptCount val="4"/>
                <c:pt idx="0">
                  <c:v>2.5</c:v>
                </c:pt>
                <c:pt idx="1">
                  <c:v>2.5</c:v>
                </c:pt>
                <c:pt idx="2">
                  <c:v>2.5</c:v>
                </c:pt>
                <c:pt idx="3">
                  <c:v>2.5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Sales</c:v>
                </c:pt>
              </c:strCache>
            </c:strRef>
          </c:tx>
          <c:explosion val="25"/>
          <c:dPt>
            <c:idx val="0"/>
            <c:bubble3D val="0"/>
            <c:explosion val="7"/>
            <c:spPr>
              <a:solidFill>
                <a:schemeClr val="accent2"/>
              </a:solidFill>
              <a:ln w="25400" cap="flat" cmpd="sng" algn="ctr">
                <a:solidFill>
                  <a:schemeClr val="accent2">
                    <a:shade val="50000"/>
                  </a:schemeClr>
                </a:solidFill>
                <a:prstDash val="solid"/>
              </a:ln>
              <a:effectLst/>
            </c:spPr>
          </c:dPt>
          <c:dPt>
            <c:idx val="1"/>
            <c:bubble3D val="0"/>
            <c:explosion val="8"/>
            <c:spPr>
              <a:solidFill>
                <a:schemeClr val="accent3"/>
              </a:solidFill>
              <a:ln w="25400" cap="flat" cmpd="sng" algn="ctr">
                <a:solidFill>
                  <a:schemeClr val="accent3">
                    <a:shade val="50000"/>
                  </a:schemeClr>
                </a:solidFill>
                <a:prstDash val="solid"/>
              </a:ln>
              <a:effectLst/>
            </c:spPr>
          </c:dPt>
          <c:dPt>
            <c:idx val="2"/>
            <c:bubble3D val="0"/>
            <c:explosion val="7"/>
            <c:spPr>
              <a:solidFill>
                <a:schemeClr val="accent1"/>
              </a:solidFill>
              <a:ln w="25400" cap="flat" cmpd="sng" algn="ctr">
                <a:solidFill>
                  <a:schemeClr val="accent1">
                    <a:shade val="50000"/>
                  </a:schemeClr>
                </a:solidFill>
                <a:prstDash val="solid"/>
              </a:ln>
              <a:effectLst/>
            </c:spPr>
          </c:dPt>
          <c:dPt>
            <c:idx val="3"/>
            <c:bubble3D val="0"/>
            <c:explosion val="8"/>
            <c:spPr>
              <a:solidFill>
                <a:srgbClr val="FFFF00"/>
              </a:solidFill>
              <a:ln w="25400" cap="flat" cmpd="sng" algn="ctr">
                <a:solidFill>
                  <a:srgbClr val="FFC000"/>
                </a:solidFill>
                <a:prstDash val="solid"/>
              </a:ln>
              <a:effectLst/>
            </c:spPr>
          </c:dPt>
          <c:cat>
            <c:strRef>
              <c:f>Sheet1!$A$2:$A$5</c:f>
              <c:strCache>
                <c:ptCount val="4"/>
                <c:pt idx="0">
                  <c:v>1st Qtr</c:v>
                </c:pt>
                <c:pt idx="1">
                  <c:v>2nd Qtr</c:v>
                </c:pt>
                <c:pt idx="2">
                  <c:v>3rd Qtr</c:v>
                </c:pt>
                <c:pt idx="3">
                  <c:v>4th Qtr</c:v>
                </c:pt>
              </c:strCache>
            </c:strRef>
          </c:cat>
          <c:val>
            <c:numRef>
              <c:f>Sheet1!$B$2:$B$5</c:f>
              <c:numCache>
                <c:formatCode>General</c:formatCode>
                <c:ptCount val="4"/>
                <c:pt idx="0">
                  <c:v>2.5</c:v>
                </c:pt>
                <c:pt idx="1">
                  <c:v>2.5</c:v>
                </c:pt>
                <c:pt idx="2">
                  <c:v>2.5</c:v>
                </c:pt>
                <c:pt idx="3">
                  <c:v>2.5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plotVisOnly val="1"/>
    <c:dispBlanksAs val="gap"/>
    <c:showDLblsOverMax val="0"/>
  </c:chart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0.51215</cdr:x>
      <cdr:y>0.52083</cdr:y>
    </cdr:from>
    <cdr:to>
      <cdr:x>0.72396</cdr:x>
      <cdr:y>0.88393</cdr:y>
    </cdr:to>
    <cdr:sp macro="" textlink="">
      <cdr:nvSpPr>
        <cdr:cNvPr id="2" name="Rectangle 1"/>
        <cdr:cNvSpPr/>
      </cdr:nvSpPr>
      <cdr:spPr>
        <a:xfrm xmlns:a="http://schemas.openxmlformats.org/drawingml/2006/main">
          <a:off x="2809875" y="1666875"/>
          <a:ext cx="1162050" cy="1162050"/>
        </a:xfrm>
        <a:prstGeom xmlns:a="http://schemas.openxmlformats.org/drawingml/2006/main" prst="rect">
          <a:avLst/>
        </a:prstGeom>
      </cdr:spPr>
      <cdr:style>
        <a:lnRef xmlns:a="http://schemas.openxmlformats.org/drawingml/2006/main" idx="2">
          <a:schemeClr val="accent3">
            <a:shade val="50000"/>
          </a:schemeClr>
        </a:lnRef>
        <a:fillRef xmlns:a="http://schemas.openxmlformats.org/drawingml/2006/main" idx="1">
          <a:schemeClr val="accent3"/>
        </a:fillRef>
        <a:effectRef xmlns:a="http://schemas.openxmlformats.org/drawingml/2006/main" idx="0">
          <a:schemeClr val="accent3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en-US"/>
        </a:p>
      </cdr:txBody>
    </cdr:sp>
  </cdr:relSizeAnchor>
  <cdr:relSizeAnchor xmlns:cdr="http://schemas.openxmlformats.org/drawingml/2006/chartDrawing">
    <cdr:from>
      <cdr:x>0.27604</cdr:x>
      <cdr:y>0.51488</cdr:y>
    </cdr:from>
    <cdr:to>
      <cdr:x>0.48785</cdr:x>
      <cdr:y>0.8869</cdr:y>
    </cdr:to>
    <cdr:sp macro="" textlink="">
      <cdr:nvSpPr>
        <cdr:cNvPr id="3" name="Rectangle 2"/>
        <cdr:cNvSpPr/>
      </cdr:nvSpPr>
      <cdr:spPr>
        <a:xfrm xmlns:a="http://schemas.openxmlformats.org/drawingml/2006/main">
          <a:off x="1514476" y="1647825"/>
          <a:ext cx="1162050" cy="1190625"/>
        </a:xfrm>
        <a:prstGeom xmlns:a="http://schemas.openxmlformats.org/drawingml/2006/main" prst="rect">
          <a:avLst/>
        </a:prstGeom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en-US"/>
        </a:p>
      </cdr:txBody>
    </cdr:sp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 Apatiga Rivera</dc:creator>
  <cp:lastModifiedBy>Omar Apatiga Rivera</cp:lastModifiedBy>
  <cp:revision>9</cp:revision>
  <dcterms:created xsi:type="dcterms:W3CDTF">2011-11-15T20:48:00Z</dcterms:created>
  <dcterms:modified xsi:type="dcterms:W3CDTF">2012-01-19T22:42:00Z</dcterms:modified>
</cp:coreProperties>
</file>