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2063D" w:rsidRDefault="0092063D">
      <w:pPr>
        <w:jc w:val="center"/>
        <w:rPr>
          <w:b/>
          <w:bCs/>
          <w:sz w:val="96"/>
          <w:szCs w:val="52"/>
          <w:lang w:val="es-MX"/>
        </w:rPr>
      </w:pPr>
    </w:p>
    <w:p w:rsidR="0092063D" w:rsidRDefault="006A7DD9">
      <w:pPr>
        <w:jc w:val="center"/>
        <w:rPr>
          <w:b/>
          <w:bCs/>
          <w:sz w:val="96"/>
          <w:szCs w:val="52"/>
          <w:lang w:val="es-MX"/>
        </w:rPr>
      </w:pPr>
      <w:r>
        <w:rPr>
          <w:b/>
          <w:bCs/>
          <w:sz w:val="96"/>
          <w:szCs w:val="52"/>
          <w:lang w:val="es-MX"/>
        </w:rPr>
        <w:t xml:space="preserve">El Gran </w:t>
      </w:r>
      <w:r>
        <w:rPr>
          <w:b/>
          <w:bCs/>
          <w:sz w:val="144"/>
          <w:szCs w:val="56"/>
          <w:lang w:val="es-MX"/>
        </w:rPr>
        <w:t>Evento</w:t>
      </w:r>
    </w:p>
    <w:p w:rsidR="0092063D" w:rsidRDefault="0092063D">
      <w:pPr>
        <w:rPr>
          <w:lang w:val="es-MX"/>
        </w:rPr>
      </w:pPr>
    </w:p>
    <w:p w:rsidR="0092063D" w:rsidRDefault="0092063D">
      <w:pPr>
        <w:rPr>
          <w:lang w:val="es-MX"/>
        </w:rPr>
      </w:pPr>
    </w:p>
    <w:p w:rsidR="0092063D" w:rsidRPr="00BD15FF" w:rsidRDefault="007656A8" w:rsidP="00434A79">
      <w:pPr>
        <w:jc w:val="center"/>
        <w:rPr>
          <w:b/>
          <w:sz w:val="72"/>
          <w:u w:val="single"/>
          <w:lang w:val="es-MX"/>
        </w:rPr>
      </w:pPr>
      <w:r w:rsidRPr="00BD15FF">
        <w:rPr>
          <w:b/>
          <w:sz w:val="72"/>
          <w:u w:val="single"/>
          <w:lang w:val="es-MX"/>
        </w:rPr>
        <w:t>“</w:t>
      </w:r>
      <w:r w:rsidR="00434A79" w:rsidRPr="00BD15FF">
        <w:rPr>
          <w:b/>
          <w:sz w:val="72"/>
          <w:u w:val="single"/>
          <w:lang w:val="es-MX"/>
        </w:rPr>
        <w:t>Vivo</w:t>
      </w:r>
      <w:r w:rsidR="00106662">
        <w:rPr>
          <w:b/>
          <w:sz w:val="72"/>
          <w:u w:val="single"/>
          <w:lang w:val="es-MX"/>
        </w:rPr>
        <w:t>(a)</w:t>
      </w:r>
      <w:r w:rsidR="00434A79" w:rsidRPr="00BD15FF">
        <w:rPr>
          <w:b/>
          <w:sz w:val="72"/>
          <w:u w:val="single"/>
          <w:lang w:val="es-MX"/>
        </w:rPr>
        <w:t xml:space="preserve"> o Muerto</w:t>
      </w:r>
      <w:r w:rsidR="00106662">
        <w:rPr>
          <w:b/>
          <w:sz w:val="72"/>
          <w:u w:val="single"/>
          <w:lang w:val="es-MX"/>
        </w:rPr>
        <w:t>(a)</w:t>
      </w:r>
      <w:r w:rsidRPr="00BD15FF">
        <w:rPr>
          <w:b/>
          <w:sz w:val="72"/>
          <w:u w:val="single"/>
          <w:lang w:val="es-MX"/>
        </w:rPr>
        <w:t>”</w:t>
      </w:r>
    </w:p>
    <w:p w:rsidR="0092063D" w:rsidRPr="00BD15FF" w:rsidRDefault="0092063D">
      <w:pPr>
        <w:rPr>
          <w:b/>
          <w:u w:val="single"/>
          <w:lang w:val="es-MX"/>
        </w:rPr>
      </w:pPr>
    </w:p>
    <w:p w:rsidR="0092063D" w:rsidRDefault="0092063D">
      <w:pPr>
        <w:rPr>
          <w:lang w:val="es-MX"/>
        </w:rPr>
      </w:pPr>
    </w:p>
    <w:p w:rsidR="0092063D" w:rsidRDefault="0092063D">
      <w:pPr>
        <w:rPr>
          <w:lang w:val="es-MX"/>
        </w:rPr>
      </w:pPr>
    </w:p>
    <w:p w:rsidR="0092063D" w:rsidRDefault="0092063D">
      <w:pPr>
        <w:rPr>
          <w:lang w:val="es-MX"/>
        </w:rPr>
      </w:pPr>
    </w:p>
    <w:p w:rsidR="0092063D" w:rsidRDefault="0092063D" w:rsidP="006A4AAA">
      <w:pPr>
        <w:ind w:left="-426"/>
        <w:rPr>
          <w:lang w:val="es-MX"/>
        </w:rPr>
      </w:pPr>
    </w:p>
    <w:p w:rsidR="0092063D" w:rsidRDefault="0092063D">
      <w:pPr>
        <w:rPr>
          <w:lang w:val="es-MX"/>
        </w:rPr>
      </w:pPr>
    </w:p>
    <w:p w:rsidR="0092063D" w:rsidRDefault="0092063D">
      <w:pPr>
        <w:rPr>
          <w:lang w:val="es-MX"/>
        </w:rPr>
      </w:pPr>
    </w:p>
    <w:p w:rsidR="0092063D" w:rsidRDefault="0092063D">
      <w:pPr>
        <w:rPr>
          <w:lang w:val="es-MX"/>
        </w:rPr>
      </w:pPr>
    </w:p>
    <w:p w:rsidR="0092063D" w:rsidRDefault="0092063D">
      <w:pPr>
        <w:rPr>
          <w:lang w:val="es-MX"/>
        </w:rPr>
      </w:pP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000" w:firstRow="0" w:lastRow="0" w:firstColumn="0" w:lastColumn="0" w:noHBand="0" w:noVBand="0"/>
      </w:tblPr>
      <w:tblGrid>
        <w:gridCol w:w="5529"/>
        <w:gridCol w:w="5528"/>
      </w:tblGrid>
      <w:tr w:rsidR="0092063D" w:rsidRPr="00351EFD" w:rsidTr="007656A8">
        <w:tc>
          <w:tcPr>
            <w:tcW w:w="5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99"/>
          </w:tcPr>
          <w:p w:rsidR="0092063D" w:rsidRPr="00351EFD" w:rsidRDefault="006A7DD9">
            <w:pPr>
              <w:rPr>
                <w:b/>
                <w:bCs/>
                <w:sz w:val="56"/>
                <w:szCs w:val="44"/>
              </w:rPr>
            </w:pPr>
            <w:r w:rsidRPr="00351EFD">
              <w:rPr>
                <w:b/>
                <w:bCs/>
                <w:color w:val="FFC000"/>
                <w:sz w:val="56"/>
                <w:szCs w:val="44"/>
              </w:rPr>
              <w:t>Cover On</w:t>
            </w:r>
            <w:r w:rsidRPr="00351EFD">
              <w:rPr>
                <w:b/>
                <w:bCs/>
                <w:sz w:val="56"/>
                <w:szCs w:val="44"/>
              </w:rPr>
              <w:t xml:space="preserve"> </w:t>
            </w:r>
            <w:r w:rsidRPr="00351EFD">
              <w:rPr>
                <w:b/>
                <w:bCs/>
                <w:color w:val="0070C0"/>
                <w:sz w:val="56"/>
                <w:szCs w:val="44"/>
              </w:rPr>
              <w:t>$1</w:t>
            </w:r>
            <w:r w:rsidR="00434A79" w:rsidRPr="00351EFD">
              <w:rPr>
                <w:b/>
                <w:bCs/>
                <w:color w:val="0070C0"/>
                <w:sz w:val="56"/>
                <w:szCs w:val="44"/>
              </w:rPr>
              <w:t>,000,000</w:t>
            </w:r>
            <w:r w:rsidRPr="00351EFD">
              <w:rPr>
                <w:b/>
                <w:bCs/>
                <w:color w:val="0070C0"/>
                <w:sz w:val="56"/>
                <w:szCs w:val="44"/>
              </w:rPr>
              <w:t>,000,000.1</w:t>
            </w:r>
            <w:r w:rsidR="00434A79" w:rsidRPr="00351EFD">
              <w:rPr>
                <w:b/>
                <w:bCs/>
                <w:color w:val="0070C0"/>
                <w:sz w:val="56"/>
                <w:szCs w:val="44"/>
              </w:rPr>
              <w:t>2</w:t>
            </w:r>
          </w:p>
          <w:p w:rsidR="0092063D" w:rsidRPr="00351EFD" w:rsidRDefault="006A7DD9">
            <w:pPr>
              <w:rPr>
                <w:b/>
                <w:bCs/>
                <w:color w:val="FF0000"/>
                <w:sz w:val="56"/>
                <w:szCs w:val="44"/>
              </w:rPr>
            </w:pPr>
            <w:proofErr w:type="spellStart"/>
            <w:r w:rsidRPr="00351EFD">
              <w:rPr>
                <w:b/>
                <w:bCs/>
                <w:color w:val="FF0000"/>
                <w:sz w:val="56"/>
                <w:szCs w:val="44"/>
              </w:rPr>
              <w:t>BetRun</w:t>
            </w:r>
            <w:proofErr w:type="spellEnd"/>
          </w:p>
          <w:p w:rsidR="0092063D" w:rsidRPr="00351EFD" w:rsidRDefault="006A7DD9">
            <w:pPr>
              <w:rPr>
                <w:sz w:val="56"/>
                <w:szCs w:val="44"/>
              </w:rPr>
            </w:pPr>
            <w:r w:rsidRPr="00351EFD">
              <w:rPr>
                <w:b/>
                <w:bCs/>
                <w:color w:val="70AD47" w:themeColor="accent6"/>
                <w:sz w:val="56"/>
                <w:szCs w:val="44"/>
              </w:rPr>
              <w:t>Pay On</w:t>
            </w:r>
            <w:r w:rsidRPr="00351EFD">
              <w:rPr>
                <w:b/>
                <w:bCs/>
                <w:sz w:val="56"/>
                <w:szCs w:val="44"/>
              </w:rPr>
              <w:t xml:space="preserve"> </w:t>
            </w:r>
            <w:r w:rsidR="00351EFD" w:rsidRPr="00351EFD">
              <w:rPr>
                <w:b/>
                <w:bCs/>
                <w:color w:val="FF0066"/>
                <w:sz w:val="56"/>
                <w:szCs w:val="44"/>
              </w:rPr>
              <w:t>CARDNET</w:t>
            </w:r>
          </w:p>
          <w:p w:rsidR="0092063D" w:rsidRPr="00351EFD" w:rsidRDefault="0092063D">
            <w:pPr>
              <w:rPr>
                <w:sz w:val="56"/>
                <w:szCs w:val="44"/>
              </w:rPr>
            </w:pPr>
          </w:p>
        </w:tc>
        <w:tc>
          <w:tcPr>
            <w:tcW w:w="552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92063D" w:rsidRDefault="006A7DD9">
            <w:pPr>
              <w:rPr>
                <w:b/>
                <w:bCs/>
                <w:sz w:val="56"/>
                <w:szCs w:val="44"/>
                <w:lang w:val="es-MX"/>
              </w:rPr>
            </w:pPr>
            <w:r w:rsidRPr="006A4AAA">
              <w:rPr>
                <w:b/>
                <w:bCs/>
                <w:color w:val="FFC000"/>
                <w:sz w:val="56"/>
                <w:szCs w:val="44"/>
                <w:lang w:val="es-MX"/>
              </w:rPr>
              <w:t>Cobrar</w:t>
            </w:r>
            <w:r>
              <w:rPr>
                <w:b/>
                <w:bCs/>
                <w:sz w:val="56"/>
                <w:szCs w:val="44"/>
                <w:lang w:val="es-MX"/>
              </w:rPr>
              <w:t xml:space="preserve"> </w:t>
            </w:r>
            <w:r w:rsidRPr="00622FDB">
              <w:rPr>
                <w:b/>
                <w:bCs/>
                <w:color w:val="0070C0"/>
                <w:sz w:val="56"/>
                <w:szCs w:val="44"/>
                <w:lang w:val="es-MX"/>
              </w:rPr>
              <w:t>$1</w:t>
            </w:r>
            <w:r w:rsidR="00434A79" w:rsidRPr="00622FDB">
              <w:rPr>
                <w:b/>
                <w:bCs/>
                <w:color w:val="0070C0"/>
                <w:sz w:val="56"/>
                <w:szCs w:val="44"/>
                <w:lang w:val="es-MX"/>
              </w:rPr>
              <w:t>,000,000</w:t>
            </w:r>
            <w:r w:rsidRPr="00622FDB">
              <w:rPr>
                <w:b/>
                <w:bCs/>
                <w:color w:val="0070C0"/>
                <w:sz w:val="56"/>
                <w:szCs w:val="44"/>
                <w:lang w:val="es-MX"/>
              </w:rPr>
              <w:t>,000,000.1</w:t>
            </w:r>
            <w:r w:rsidR="00434A79" w:rsidRPr="00622FDB">
              <w:rPr>
                <w:b/>
                <w:bCs/>
                <w:color w:val="0070C0"/>
                <w:sz w:val="56"/>
                <w:szCs w:val="44"/>
                <w:lang w:val="es-MX"/>
              </w:rPr>
              <w:t>2</w:t>
            </w:r>
          </w:p>
          <w:p w:rsidR="0092063D" w:rsidRDefault="006A7DD9">
            <w:pPr>
              <w:rPr>
                <w:b/>
                <w:bCs/>
                <w:color w:val="FF0000"/>
                <w:sz w:val="56"/>
                <w:szCs w:val="44"/>
                <w:lang w:val="es-MX"/>
              </w:rPr>
            </w:pPr>
            <w:proofErr w:type="spellStart"/>
            <w:r>
              <w:rPr>
                <w:b/>
                <w:bCs/>
                <w:color w:val="FF0000"/>
                <w:sz w:val="56"/>
                <w:szCs w:val="44"/>
                <w:lang w:val="es-MX"/>
              </w:rPr>
              <w:t>BetRun</w:t>
            </w:r>
            <w:bookmarkStart w:id="0" w:name="_GoBack"/>
            <w:bookmarkEnd w:id="0"/>
            <w:proofErr w:type="spellEnd"/>
          </w:p>
          <w:p w:rsidR="0092063D" w:rsidRDefault="006A7DD9">
            <w:pPr>
              <w:rPr>
                <w:b/>
                <w:bCs/>
                <w:sz w:val="56"/>
                <w:szCs w:val="44"/>
                <w:lang w:val="es-MX"/>
              </w:rPr>
            </w:pPr>
            <w:r w:rsidRPr="006A4AAA">
              <w:rPr>
                <w:b/>
                <w:bCs/>
                <w:color w:val="70AD47" w:themeColor="accent6"/>
                <w:sz w:val="56"/>
                <w:szCs w:val="44"/>
                <w:lang w:val="es-MX"/>
              </w:rPr>
              <w:t>Pagar</w:t>
            </w:r>
            <w:r>
              <w:rPr>
                <w:b/>
                <w:bCs/>
                <w:sz w:val="56"/>
                <w:szCs w:val="44"/>
                <w:lang w:val="es-MX"/>
              </w:rPr>
              <w:t xml:space="preserve"> </w:t>
            </w:r>
            <w:r w:rsidRPr="00B869C1">
              <w:rPr>
                <w:b/>
                <w:bCs/>
                <w:color w:val="70AD47" w:themeColor="accent6"/>
                <w:sz w:val="56"/>
                <w:szCs w:val="44"/>
                <w:lang w:val="es-MX"/>
              </w:rPr>
              <w:t>en</w:t>
            </w:r>
            <w:r>
              <w:rPr>
                <w:b/>
                <w:bCs/>
                <w:sz w:val="56"/>
                <w:szCs w:val="44"/>
                <w:lang w:val="es-MX"/>
              </w:rPr>
              <w:t xml:space="preserve"> </w:t>
            </w:r>
            <w:r w:rsidR="00351EFD">
              <w:rPr>
                <w:b/>
                <w:bCs/>
                <w:color w:val="ED7D31" w:themeColor="accent2"/>
                <w:sz w:val="56"/>
                <w:szCs w:val="44"/>
                <w:lang w:val="es-MX"/>
              </w:rPr>
              <w:t>CARDNET</w:t>
            </w:r>
          </w:p>
          <w:p w:rsidR="0092063D" w:rsidRDefault="0092063D">
            <w:pPr>
              <w:rPr>
                <w:lang w:val="es-MX"/>
              </w:rPr>
            </w:pPr>
          </w:p>
        </w:tc>
      </w:tr>
    </w:tbl>
    <w:p w:rsidR="006A7DD9" w:rsidRDefault="006A7DD9">
      <w:pPr>
        <w:rPr>
          <w:lang w:val="es-MX"/>
        </w:rPr>
      </w:pPr>
    </w:p>
    <w:sectPr w:rsidR="006A7DD9">
      <w:headerReference w:type="default" r:id="rId6"/>
      <w:footerReference w:type="default" r:id="rId7"/>
      <w:pgSz w:w="12191" w:h="15819"/>
      <w:pgMar w:top="1440" w:right="1797" w:bottom="1440" w:left="1797" w:header="708" w:footer="708" w:gutter="0"/>
      <w:cols w:space="720"/>
      <w:docGrid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5C2" w:rsidRDefault="008525C2">
      <w:r>
        <w:separator/>
      </w:r>
    </w:p>
  </w:endnote>
  <w:endnote w:type="continuationSeparator" w:id="0">
    <w:p w:rsidR="008525C2" w:rsidRDefault="0085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63D" w:rsidRDefault="006A7DD9">
    <w:pPr>
      <w:pStyle w:val="Piedepgina"/>
      <w:jc w:val="center"/>
      <w:rPr>
        <w:b/>
        <w:bCs/>
        <w:lang w:val="es-MX"/>
      </w:rPr>
    </w:pPr>
    <w:r>
      <w:rPr>
        <w:b/>
        <w:bCs/>
        <w:lang w:val="es-MX"/>
      </w:rPr>
      <w:t>www.CruzOracular.com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5C2" w:rsidRDefault="008525C2">
      <w:r>
        <w:separator/>
      </w:r>
    </w:p>
  </w:footnote>
  <w:footnote w:type="continuationSeparator" w:id="0">
    <w:p w:rsidR="008525C2" w:rsidRDefault="00852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63D" w:rsidRPr="00434A79" w:rsidRDefault="00434A79" w:rsidP="00434A79">
    <w:pPr>
      <w:pStyle w:val="Encabezado"/>
      <w:jc w:val="center"/>
      <w:rPr>
        <w:sz w:val="72"/>
      </w:rPr>
    </w:pPr>
    <w:proofErr w:type="spellStart"/>
    <w:r w:rsidRPr="00434A79">
      <w:rPr>
        <w:sz w:val="72"/>
      </w:rPr>
      <w:t>CazaRecompensas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HorizontalSpacing w:val="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219F"/>
    <w:rsid w:val="000E1C57"/>
    <w:rsid w:val="00106662"/>
    <w:rsid w:val="00172A27"/>
    <w:rsid w:val="00351EFD"/>
    <w:rsid w:val="00434A79"/>
    <w:rsid w:val="00622FDB"/>
    <w:rsid w:val="006A4AAA"/>
    <w:rsid w:val="006A7DD9"/>
    <w:rsid w:val="007656A8"/>
    <w:rsid w:val="008525C2"/>
    <w:rsid w:val="0092063D"/>
    <w:rsid w:val="00B869C1"/>
    <w:rsid w:val="00BD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A797225A-22D9-4C50-8EDE-A83CE0C9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Ttulo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Cover On $1,000,000.10</vt:lpstr>
    </vt:vector>
  </TitlesOfParts>
  <Manager/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On $1,000,000.10</dc:title>
  <dc:subject/>
  <dc:creator>Omar Apatiga Rivera</dc:creator>
  <cp:keywords/>
  <dc:description/>
  <cp:lastModifiedBy>Omar Apátiga Rivera</cp:lastModifiedBy>
  <cp:revision>2</cp:revision>
  <cp:lastPrinted>2015-04-02T15:15:00Z</cp:lastPrinted>
  <dcterms:created xsi:type="dcterms:W3CDTF">2015-04-18T00:04:00Z</dcterms:created>
  <dcterms:modified xsi:type="dcterms:W3CDTF">2015-04-18T00:04:00Z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