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8A701" w14:textId="77777777" w:rsidR="005251B0" w:rsidRPr="00B62999" w:rsidRDefault="005251B0" w:rsidP="005251B0">
      <w:pPr>
        <w:jc w:val="center"/>
        <w:rPr>
          <w:rFonts w:eastAsia="Times New Roman" w:cs="Times New Roman"/>
          <w:b/>
          <w:kern w:val="0"/>
          <w:sz w:val="32"/>
          <w:szCs w:val="20"/>
          <w:lang w:eastAsia="ru-RU"/>
          <w14:ligatures w14:val="none"/>
        </w:rPr>
      </w:pPr>
      <w:r w:rsidRPr="00B62999">
        <w:rPr>
          <w:rFonts w:eastAsia="Times New Roman" w:cs="Times New Roman"/>
          <w:noProof/>
          <w:kern w:val="0"/>
          <w:szCs w:val="28"/>
          <w:lang w:eastAsia="ru-RU"/>
          <w14:ligatures w14:val="none"/>
        </w:rPr>
        <w:drawing>
          <wp:inline distT="0" distB="0" distL="0" distR="0" wp14:anchorId="680C9548" wp14:editId="45C7E01F">
            <wp:extent cx="571500" cy="657225"/>
            <wp:effectExtent l="0" t="0" r="0" b="9525"/>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inline>
        </w:drawing>
      </w:r>
    </w:p>
    <w:p w14:paraId="25ABB7A4" w14:textId="77777777" w:rsidR="005251B0" w:rsidRPr="00B62999" w:rsidRDefault="005251B0" w:rsidP="005251B0">
      <w:pPr>
        <w:jc w:val="center"/>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t xml:space="preserve">Муниципальное образование </w:t>
      </w:r>
    </w:p>
    <w:p w14:paraId="47B0E62B" w14:textId="77777777" w:rsidR="005251B0" w:rsidRPr="00B62999" w:rsidRDefault="005251B0" w:rsidP="005251B0">
      <w:pPr>
        <w:jc w:val="center"/>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t>«Морозовское городское поселение</w:t>
      </w:r>
    </w:p>
    <w:p w14:paraId="687AE66C" w14:textId="77777777" w:rsidR="005251B0" w:rsidRPr="00B62999" w:rsidRDefault="005251B0" w:rsidP="005251B0">
      <w:pPr>
        <w:jc w:val="center"/>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t xml:space="preserve"> Всеволожского муниципального района </w:t>
      </w:r>
    </w:p>
    <w:p w14:paraId="4DE69F2A" w14:textId="77777777" w:rsidR="005251B0" w:rsidRPr="00B62999" w:rsidRDefault="005251B0" w:rsidP="005251B0">
      <w:pPr>
        <w:jc w:val="center"/>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t>Ленинградской области»</w:t>
      </w:r>
    </w:p>
    <w:p w14:paraId="2374F79C" w14:textId="77777777" w:rsidR="005251B0" w:rsidRPr="00B62999" w:rsidRDefault="005251B0" w:rsidP="005251B0">
      <w:pPr>
        <w:jc w:val="center"/>
        <w:rPr>
          <w:rFonts w:eastAsia="Times New Roman" w:cs="Times New Roman"/>
          <w:kern w:val="0"/>
          <w:sz w:val="24"/>
          <w:szCs w:val="20"/>
          <w:lang w:eastAsia="ru-RU"/>
          <w14:ligatures w14:val="none"/>
        </w:rPr>
      </w:pPr>
    </w:p>
    <w:p w14:paraId="594BDDFB" w14:textId="77777777" w:rsidR="005251B0" w:rsidRPr="00B62999" w:rsidRDefault="005251B0" w:rsidP="005251B0">
      <w:pPr>
        <w:jc w:val="center"/>
        <w:rPr>
          <w:rFonts w:eastAsia="Times New Roman" w:cs="Times New Roman"/>
          <w:kern w:val="0"/>
          <w:szCs w:val="20"/>
          <w:lang w:eastAsia="ru-RU"/>
          <w14:ligatures w14:val="none"/>
        </w:rPr>
      </w:pPr>
      <w:r w:rsidRPr="00B62999">
        <w:rPr>
          <w:rFonts w:eastAsia="Times New Roman" w:cs="Times New Roman"/>
          <w:kern w:val="0"/>
          <w:szCs w:val="20"/>
          <w:lang w:eastAsia="ru-RU"/>
          <w14:ligatures w14:val="none"/>
        </w:rPr>
        <w:t>АДМИНИСТРАЦИЯ</w:t>
      </w:r>
    </w:p>
    <w:p w14:paraId="4E8FDCDF" w14:textId="77777777" w:rsidR="005251B0" w:rsidRPr="00B62999" w:rsidRDefault="005251B0" w:rsidP="005251B0">
      <w:pPr>
        <w:jc w:val="center"/>
        <w:rPr>
          <w:rFonts w:eastAsia="Times New Roman" w:cs="Times New Roman"/>
          <w:kern w:val="0"/>
          <w:sz w:val="22"/>
          <w:szCs w:val="16"/>
          <w:lang w:eastAsia="ru-RU"/>
          <w14:ligatures w14:val="none"/>
        </w:rPr>
      </w:pPr>
    </w:p>
    <w:p w14:paraId="00192611" w14:textId="77777777" w:rsidR="005251B0" w:rsidRPr="00B62999" w:rsidRDefault="005251B0" w:rsidP="005251B0">
      <w:pPr>
        <w:keepNext/>
        <w:jc w:val="center"/>
        <w:outlineLvl w:val="2"/>
        <w:rPr>
          <w:rFonts w:eastAsia="Times New Roman" w:cs="Times New Roman"/>
          <w:b/>
          <w:spacing w:val="52"/>
          <w:kern w:val="0"/>
          <w:sz w:val="40"/>
          <w:szCs w:val="20"/>
          <w:lang w:eastAsia="ru-RU"/>
          <w14:ligatures w14:val="none"/>
        </w:rPr>
      </w:pPr>
      <w:r w:rsidRPr="00B62999">
        <w:rPr>
          <w:rFonts w:eastAsia="Times New Roman" w:cs="Times New Roman"/>
          <w:b/>
          <w:kern w:val="0"/>
          <w:sz w:val="36"/>
          <w:szCs w:val="20"/>
          <w:lang w:eastAsia="ru-RU"/>
          <w14:ligatures w14:val="none"/>
        </w:rPr>
        <w:t>П О С Т А Н О В Л Е Н И Е</w:t>
      </w:r>
    </w:p>
    <w:p w14:paraId="5FD5FF7D" w14:textId="77777777" w:rsidR="005251B0" w:rsidRPr="00B62999" w:rsidRDefault="005251B0" w:rsidP="005251B0">
      <w:pPr>
        <w:rPr>
          <w:rFonts w:eastAsia="Times New Roman" w:cs="Times New Roman"/>
          <w:kern w:val="0"/>
          <w:sz w:val="20"/>
          <w:szCs w:val="20"/>
          <w:lang w:eastAsia="ru-RU"/>
          <w14:ligatures w14:val="none"/>
        </w:rPr>
      </w:pPr>
    </w:p>
    <w:p w14:paraId="2FB749C9" w14:textId="07BC1EBA" w:rsidR="005251B0" w:rsidRPr="00B62999" w:rsidRDefault="00102614" w:rsidP="005251B0">
      <w:pPr>
        <w:rPr>
          <w:rFonts w:eastAsia="Times New Roman" w:cs="Times New Roman"/>
          <w:kern w:val="0"/>
          <w:sz w:val="20"/>
          <w:szCs w:val="20"/>
          <w:lang w:eastAsia="ru-RU"/>
          <w14:ligatures w14:val="none"/>
        </w:rPr>
      </w:pPr>
      <w:r>
        <w:rPr>
          <w:rFonts w:eastAsia="Times New Roman" w:cs="Times New Roman"/>
          <w:kern w:val="0"/>
          <w:szCs w:val="28"/>
          <w:lang w:eastAsia="ru-RU"/>
          <w14:ligatures w14:val="none"/>
        </w:rPr>
        <w:t>28 июля 2023 г.</w:t>
      </w:r>
      <w:r w:rsidR="005251B0" w:rsidRPr="00B62999">
        <w:rPr>
          <w:rFonts w:eastAsia="Times New Roman" w:cs="Times New Roman"/>
          <w:kern w:val="0"/>
          <w:szCs w:val="28"/>
          <w:lang w:eastAsia="ru-RU"/>
          <w14:ligatures w14:val="none"/>
        </w:rPr>
        <w:tab/>
      </w:r>
      <w:r w:rsidR="005251B0" w:rsidRPr="00B62999">
        <w:rPr>
          <w:rFonts w:eastAsia="Times New Roman" w:cs="Times New Roman"/>
          <w:kern w:val="0"/>
          <w:sz w:val="20"/>
          <w:szCs w:val="20"/>
          <w:lang w:eastAsia="ru-RU"/>
          <w14:ligatures w14:val="none"/>
        </w:rPr>
        <w:tab/>
      </w:r>
      <w:r w:rsidR="005251B0" w:rsidRPr="00B62999">
        <w:rPr>
          <w:rFonts w:eastAsia="Times New Roman" w:cs="Times New Roman"/>
          <w:kern w:val="0"/>
          <w:sz w:val="20"/>
          <w:szCs w:val="20"/>
          <w:lang w:eastAsia="ru-RU"/>
          <w14:ligatures w14:val="none"/>
        </w:rPr>
        <w:tab/>
      </w:r>
      <w:r w:rsidR="005251B0" w:rsidRPr="00B62999">
        <w:rPr>
          <w:rFonts w:eastAsia="Times New Roman" w:cs="Times New Roman"/>
          <w:kern w:val="0"/>
          <w:sz w:val="20"/>
          <w:szCs w:val="20"/>
          <w:lang w:eastAsia="ru-RU"/>
          <w14:ligatures w14:val="none"/>
        </w:rPr>
        <w:tab/>
      </w:r>
      <w:r w:rsidR="005251B0" w:rsidRPr="00B62999">
        <w:rPr>
          <w:rFonts w:eastAsia="Times New Roman" w:cs="Times New Roman"/>
          <w:kern w:val="0"/>
          <w:sz w:val="20"/>
          <w:szCs w:val="20"/>
          <w:lang w:eastAsia="ru-RU"/>
          <w14:ligatures w14:val="none"/>
        </w:rPr>
        <w:tab/>
      </w:r>
      <w:r w:rsidR="005251B0" w:rsidRPr="00B62999">
        <w:rPr>
          <w:rFonts w:eastAsia="Times New Roman" w:cs="Times New Roman"/>
          <w:kern w:val="0"/>
          <w:sz w:val="20"/>
          <w:szCs w:val="20"/>
          <w:lang w:eastAsia="ru-RU"/>
          <w14:ligatures w14:val="none"/>
        </w:rPr>
        <w:tab/>
      </w:r>
      <w:r w:rsidR="005251B0" w:rsidRPr="00B62999">
        <w:rPr>
          <w:rFonts w:eastAsia="Times New Roman" w:cs="Times New Roman"/>
          <w:kern w:val="0"/>
          <w:sz w:val="20"/>
          <w:szCs w:val="20"/>
          <w:lang w:eastAsia="ru-RU"/>
          <w14:ligatures w14:val="none"/>
        </w:rPr>
        <w:tab/>
        <w:t xml:space="preserve">                                          </w:t>
      </w:r>
      <w:r>
        <w:rPr>
          <w:rFonts w:eastAsia="Times New Roman" w:cs="Times New Roman"/>
          <w:kern w:val="0"/>
          <w:szCs w:val="28"/>
          <w:lang w:eastAsia="ru-RU"/>
          <w14:ligatures w14:val="none"/>
        </w:rPr>
        <w:t>№ 541</w:t>
      </w:r>
    </w:p>
    <w:p w14:paraId="2596704C" w14:textId="77777777" w:rsidR="005251B0" w:rsidRPr="00B62999" w:rsidRDefault="005251B0" w:rsidP="005251B0">
      <w:pPr>
        <w:rPr>
          <w:rFonts w:eastAsia="Times New Roman" w:cs="Times New Roman"/>
          <w:kern w:val="0"/>
          <w:sz w:val="24"/>
          <w:szCs w:val="24"/>
          <w:lang w:eastAsia="ru-RU"/>
          <w14:ligatures w14:val="none"/>
        </w:rPr>
      </w:pPr>
      <w:r w:rsidRPr="00B62999">
        <w:rPr>
          <w:rFonts w:eastAsia="Times New Roman" w:cs="Times New Roman"/>
          <w:kern w:val="0"/>
          <w:sz w:val="24"/>
          <w:szCs w:val="24"/>
          <w:lang w:eastAsia="ru-RU"/>
          <w14:ligatures w14:val="none"/>
        </w:rPr>
        <w:t>г.п. им. Морозова</w:t>
      </w:r>
    </w:p>
    <w:p w14:paraId="175EEA01" w14:textId="77777777" w:rsidR="005251B0" w:rsidRPr="00B62999" w:rsidRDefault="005251B0" w:rsidP="005251B0">
      <w:pPr>
        <w:jc w:val="both"/>
        <w:rPr>
          <w:rFonts w:eastAsia="Times New Roman" w:cs="Times New Roman"/>
          <w:kern w:val="0"/>
          <w:szCs w:val="28"/>
          <w:lang w:eastAsia="ru-RU"/>
          <w14:ligatures w14:val="none"/>
        </w:rPr>
      </w:pPr>
    </w:p>
    <w:tbl>
      <w:tblPr>
        <w:tblW w:w="0" w:type="auto"/>
        <w:tblLook w:val="00A0" w:firstRow="1" w:lastRow="0" w:firstColumn="1" w:lastColumn="0" w:noHBand="0" w:noVBand="0"/>
      </w:tblPr>
      <w:tblGrid>
        <w:gridCol w:w="5387"/>
      </w:tblGrid>
      <w:tr w:rsidR="005251B0" w:rsidRPr="00B62999" w14:paraId="769C4D84" w14:textId="77777777" w:rsidTr="005251B0">
        <w:tc>
          <w:tcPr>
            <w:tcW w:w="5387" w:type="dxa"/>
          </w:tcPr>
          <w:p w14:paraId="2F43EC66" w14:textId="513DCB60" w:rsidR="005251B0" w:rsidRPr="00B62999" w:rsidRDefault="005251B0" w:rsidP="005251B0">
            <w:pPr>
              <w:spacing w:line="240" w:lineRule="atLeast"/>
              <w:jc w:val="both"/>
              <w:rPr>
                <w:rFonts w:eastAsia="Times New Roman" w:cs="Times New Roman"/>
                <w:kern w:val="0"/>
                <w:szCs w:val="28"/>
                <w:lang w:eastAsia="ru-RU"/>
                <w14:ligatures w14:val="none"/>
              </w:rPr>
            </w:pPr>
            <w:bookmarkStart w:id="0" w:name="_Hlk30751525"/>
            <w:bookmarkStart w:id="1" w:name="_Hlk25836043"/>
            <w:r w:rsidRPr="00B62999">
              <w:rPr>
                <w:rFonts w:eastAsia="Times New Roman" w:cs="Times New Roman"/>
                <w:kern w:val="0"/>
                <w:szCs w:val="28"/>
                <w14:ligatures w14:val="none"/>
              </w:rPr>
              <w:t xml:space="preserve">Об утверждении </w:t>
            </w:r>
            <w:r w:rsidR="0089492B" w:rsidRPr="00B62999">
              <w:rPr>
                <w:rFonts w:eastAsia="Times New Roman" w:cs="Times New Roman"/>
                <w:kern w:val="0"/>
                <w:szCs w:val="28"/>
                <w14:ligatures w14:val="none"/>
              </w:rPr>
              <w:t>Положения о п</w:t>
            </w:r>
            <w:r w:rsidRPr="00B62999">
              <w:rPr>
                <w:rFonts w:eastAsia="Times New Roman" w:cs="Times New Roman"/>
                <w:kern w:val="0"/>
                <w:szCs w:val="28"/>
                <w14:ligatures w14:val="none"/>
              </w:rPr>
              <w:t>орядк</w:t>
            </w:r>
            <w:r w:rsidR="00DC61BE" w:rsidRPr="00B62999">
              <w:rPr>
                <w:rFonts w:eastAsia="Times New Roman" w:cs="Times New Roman"/>
                <w:kern w:val="0"/>
                <w:szCs w:val="28"/>
                <w14:ligatures w14:val="none"/>
              </w:rPr>
              <w:t>е</w:t>
            </w:r>
            <w:r w:rsidRPr="00B62999">
              <w:rPr>
                <w:rFonts w:eastAsia="Times New Roman" w:cs="Times New Roman"/>
                <w:kern w:val="0"/>
                <w:szCs w:val="28"/>
                <w14:ligatures w14:val="none"/>
              </w:rPr>
              <w:t xml:space="preserve"> организации и проведения открытых конкурсов, </w:t>
            </w:r>
            <w:r w:rsidR="00DC61BE" w:rsidRPr="00B62999">
              <w:rPr>
                <w:rFonts w:eastAsia="Times New Roman" w:cs="Times New Roman"/>
                <w:kern w:val="0"/>
                <w:szCs w:val="28"/>
                <w14:ligatures w14:val="none"/>
              </w:rPr>
              <w:t>ш</w:t>
            </w:r>
            <w:r w:rsidRPr="00B62999">
              <w:rPr>
                <w:rFonts w:eastAsia="Times New Roman" w:cs="Times New Roman"/>
                <w:kern w:val="0"/>
                <w:szCs w:val="28"/>
                <w14:ligatures w14:val="none"/>
              </w:rPr>
              <w:t xml:space="preserve">калы для оценки критериев, по которым осуществляются оценка и сопоставление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bookmarkEnd w:id="0"/>
            <w:bookmarkEnd w:id="1"/>
            <w:r w:rsidRPr="00B62999">
              <w:rPr>
                <w:rFonts w:eastAsia="Times New Roman" w:cs="Times New Roman"/>
                <w:kern w:val="0"/>
                <w:szCs w:val="28"/>
                <w14:ligatures w14:val="none"/>
              </w:rPr>
              <w:t>поселения</w:t>
            </w:r>
          </w:p>
          <w:p w14:paraId="5BD0DC32" w14:textId="77777777" w:rsidR="005251B0" w:rsidRPr="00B62999" w:rsidRDefault="005251B0" w:rsidP="005251B0">
            <w:pPr>
              <w:spacing w:line="240" w:lineRule="atLeast"/>
              <w:rPr>
                <w:rFonts w:eastAsia="Calibri" w:cs="Times New Roman"/>
                <w:kern w:val="0"/>
                <w:szCs w:val="28"/>
                <w14:ligatures w14:val="none"/>
              </w:rPr>
            </w:pPr>
          </w:p>
        </w:tc>
      </w:tr>
    </w:tbl>
    <w:p w14:paraId="6556BB9C" w14:textId="77777777" w:rsidR="005251B0" w:rsidRPr="00B62999" w:rsidRDefault="005251B0" w:rsidP="005251B0">
      <w:pPr>
        <w:autoSpaceDE w:val="0"/>
        <w:autoSpaceDN w:val="0"/>
        <w:adjustRightInd w:val="0"/>
        <w:ind w:firstLine="708"/>
        <w:jc w:val="both"/>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t>В соответствии с положениями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Областного закона Ленинградской области от 28 декабря 2015 года № 145-оз «Об организации регулярных перевозок пассажиров и багажа автомобильным транспортом в Ленинградской области»</w:t>
      </w:r>
    </w:p>
    <w:p w14:paraId="4B6836D9" w14:textId="77777777" w:rsidR="005251B0" w:rsidRPr="00B62999" w:rsidRDefault="005251B0" w:rsidP="005251B0">
      <w:pPr>
        <w:ind w:firstLine="709"/>
        <w:jc w:val="both"/>
        <w:rPr>
          <w:rFonts w:eastAsia="Times New Roman" w:cs="Times New Roman"/>
          <w:kern w:val="0"/>
          <w:szCs w:val="28"/>
          <w:lang w:eastAsia="ru-RU"/>
          <w14:ligatures w14:val="none"/>
        </w:rPr>
      </w:pPr>
      <w:bookmarkStart w:id="2" w:name="_Hlk102641776"/>
      <w:r w:rsidRPr="00B62999">
        <w:rPr>
          <w:rFonts w:eastAsia="Times New Roman" w:cs="Times New Roman"/>
          <w:kern w:val="0"/>
          <w:szCs w:val="28"/>
          <w:lang w:eastAsia="ru-RU"/>
          <w14:ligatures w14:val="none"/>
        </w:rPr>
        <w:t>ПОСТАНОВЛЯЕТ:</w:t>
      </w:r>
    </w:p>
    <w:bookmarkEnd w:id="2"/>
    <w:p w14:paraId="780D013D" w14:textId="77777777" w:rsidR="0089492B" w:rsidRPr="00B62999" w:rsidRDefault="005251B0" w:rsidP="0089492B">
      <w:pPr>
        <w:pStyle w:val="a3"/>
        <w:numPr>
          <w:ilvl w:val="0"/>
          <w:numId w:val="1"/>
        </w:numPr>
        <w:tabs>
          <w:tab w:val="left" w:pos="1134"/>
        </w:tabs>
        <w:autoSpaceDE w:val="0"/>
        <w:autoSpaceDN w:val="0"/>
        <w:adjustRightInd w:val="0"/>
        <w:ind w:left="0" w:firstLine="709"/>
        <w:jc w:val="both"/>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t xml:space="preserve">Утвердить </w:t>
      </w:r>
      <w:r w:rsidR="0089492B" w:rsidRPr="00B62999">
        <w:rPr>
          <w:rFonts w:eastAsia="Times New Roman" w:cs="Times New Roman"/>
          <w:kern w:val="0"/>
          <w:szCs w:val="28"/>
          <w:lang w:eastAsia="ru-RU"/>
          <w14:ligatures w14:val="none"/>
        </w:rPr>
        <w:t xml:space="preserve">Положение </w:t>
      </w:r>
      <w:r w:rsidRPr="00B62999">
        <w:rPr>
          <w:rFonts w:eastAsia="Times New Roman" w:cs="Times New Roman"/>
          <w:kern w:val="0"/>
          <w:szCs w:val="28"/>
          <w:lang w:eastAsia="ru-RU"/>
          <w14:ligatures w14:val="none"/>
        </w:rPr>
        <w:t xml:space="preserve">о порядке организации и проведения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89492B" w:rsidRPr="00B62999">
        <w:rPr>
          <w:rFonts w:eastAsia="Times New Roman" w:cs="Times New Roman"/>
          <w:kern w:val="0"/>
          <w:szCs w:val="28"/>
          <w:lang w:eastAsia="ru-RU"/>
          <w14:ligatures w14:val="none"/>
        </w:rPr>
        <w:t xml:space="preserve">муниципального образования «Морозовское городское поселение Всеволожского муниципального района Ленинградской области» </w:t>
      </w:r>
      <w:r w:rsidRPr="00B62999">
        <w:rPr>
          <w:rFonts w:eastAsia="Times New Roman" w:cs="Times New Roman"/>
          <w:kern w:val="0"/>
          <w:szCs w:val="28"/>
          <w:lang w:eastAsia="ru-RU"/>
          <w14:ligatures w14:val="none"/>
        </w:rPr>
        <w:t xml:space="preserve">согласно приложению </w:t>
      </w:r>
      <w:r w:rsidR="0089492B" w:rsidRPr="00B62999">
        <w:rPr>
          <w:rFonts w:eastAsia="Times New Roman" w:cs="Times New Roman"/>
          <w:kern w:val="0"/>
          <w:szCs w:val="28"/>
          <w:lang w:eastAsia="ru-RU"/>
          <w14:ligatures w14:val="none"/>
        </w:rPr>
        <w:t xml:space="preserve">№ </w:t>
      </w:r>
      <w:r w:rsidRPr="00B62999">
        <w:rPr>
          <w:rFonts w:eastAsia="Times New Roman" w:cs="Times New Roman"/>
          <w:kern w:val="0"/>
          <w:szCs w:val="28"/>
          <w:lang w:eastAsia="ru-RU"/>
          <w14:ligatures w14:val="none"/>
        </w:rPr>
        <w:t xml:space="preserve">1 к настоящему </w:t>
      </w:r>
      <w:r w:rsidR="0089492B" w:rsidRPr="00B62999">
        <w:rPr>
          <w:rFonts w:eastAsia="Times New Roman" w:cs="Times New Roman"/>
          <w:kern w:val="0"/>
          <w:szCs w:val="28"/>
          <w:lang w:eastAsia="ru-RU"/>
          <w14:ligatures w14:val="none"/>
        </w:rPr>
        <w:t>постановлению</w:t>
      </w:r>
      <w:r w:rsidRPr="00B62999">
        <w:rPr>
          <w:rFonts w:eastAsia="Times New Roman" w:cs="Times New Roman"/>
          <w:kern w:val="0"/>
          <w:szCs w:val="28"/>
          <w:lang w:eastAsia="ru-RU"/>
          <w14:ligatures w14:val="none"/>
        </w:rPr>
        <w:t>.</w:t>
      </w:r>
    </w:p>
    <w:p w14:paraId="25F57C45" w14:textId="77777777" w:rsidR="005251B0" w:rsidRPr="00B62999" w:rsidRDefault="005251B0" w:rsidP="0089492B">
      <w:pPr>
        <w:pStyle w:val="a3"/>
        <w:numPr>
          <w:ilvl w:val="0"/>
          <w:numId w:val="1"/>
        </w:numPr>
        <w:tabs>
          <w:tab w:val="left" w:pos="1134"/>
        </w:tabs>
        <w:autoSpaceDE w:val="0"/>
        <w:autoSpaceDN w:val="0"/>
        <w:adjustRightInd w:val="0"/>
        <w:ind w:left="0" w:firstLine="709"/>
        <w:jc w:val="both"/>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t xml:space="preserve">Утвердить состав комиссии по проведению открытых конкурсов в составе согласно приложению </w:t>
      </w:r>
      <w:r w:rsidR="0089492B" w:rsidRPr="00B62999">
        <w:rPr>
          <w:rFonts w:eastAsia="Times New Roman" w:cs="Times New Roman"/>
          <w:kern w:val="0"/>
          <w:szCs w:val="28"/>
          <w:lang w:eastAsia="ru-RU"/>
          <w14:ligatures w14:val="none"/>
        </w:rPr>
        <w:t xml:space="preserve">№ </w:t>
      </w:r>
      <w:r w:rsidRPr="00B62999">
        <w:rPr>
          <w:rFonts w:eastAsia="Times New Roman" w:cs="Times New Roman"/>
          <w:kern w:val="0"/>
          <w:szCs w:val="28"/>
          <w:lang w:eastAsia="ru-RU"/>
          <w14:ligatures w14:val="none"/>
        </w:rPr>
        <w:t xml:space="preserve">2 к настоящему </w:t>
      </w:r>
      <w:r w:rsidR="0089492B" w:rsidRPr="00B62999">
        <w:rPr>
          <w:rFonts w:eastAsia="Times New Roman" w:cs="Times New Roman"/>
          <w:kern w:val="0"/>
          <w:szCs w:val="28"/>
          <w:lang w:eastAsia="ru-RU"/>
          <w14:ligatures w14:val="none"/>
        </w:rPr>
        <w:t>постановлению</w:t>
      </w:r>
      <w:r w:rsidRPr="00B62999">
        <w:rPr>
          <w:rFonts w:eastAsia="Times New Roman" w:cs="Times New Roman"/>
          <w:kern w:val="0"/>
          <w:szCs w:val="28"/>
          <w:lang w:eastAsia="ru-RU"/>
          <w14:ligatures w14:val="none"/>
        </w:rPr>
        <w:t>.</w:t>
      </w:r>
    </w:p>
    <w:p w14:paraId="55AD2753" w14:textId="1D8114CA" w:rsidR="0089492B" w:rsidRPr="00B62999" w:rsidRDefault="0089492B" w:rsidP="0089492B">
      <w:pPr>
        <w:pStyle w:val="a3"/>
        <w:numPr>
          <w:ilvl w:val="0"/>
          <w:numId w:val="1"/>
        </w:numPr>
        <w:tabs>
          <w:tab w:val="left" w:pos="1134"/>
        </w:tabs>
        <w:autoSpaceDE w:val="0"/>
        <w:autoSpaceDN w:val="0"/>
        <w:adjustRightInd w:val="0"/>
        <w:ind w:left="0" w:firstLine="709"/>
        <w:jc w:val="both"/>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t xml:space="preserve">Утвердить шкалу для оценки критериев, по которым осуществляется оценка и сопоставление заявок на участие в открытом конкурсе на право получения </w:t>
      </w:r>
      <w:r w:rsidRPr="00B62999">
        <w:rPr>
          <w:rFonts w:eastAsia="Times New Roman" w:cs="Times New Roman"/>
          <w:kern w:val="0"/>
          <w:szCs w:val="28"/>
          <w:lang w:eastAsia="ru-RU"/>
          <w14:ligatures w14:val="none"/>
        </w:rPr>
        <w:lastRenderedPageBreak/>
        <w:t>свидетельства об осуществлении перевозок по одному или нескольким муниципальным маршрутам по нерегулируемым тарифам, согласно приложению№ 3 к настоящему постановлению.</w:t>
      </w:r>
      <w:bookmarkStart w:id="3" w:name="_Hlk102641730"/>
    </w:p>
    <w:p w14:paraId="6ECA8732" w14:textId="77777777" w:rsidR="0089492B" w:rsidRPr="00B62999" w:rsidRDefault="005251B0" w:rsidP="0089492B">
      <w:pPr>
        <w:pStyle w:val="a3"/>
        <w:numPr>
          <w:ilvl w:val="0"/>
          <w:numId w:val="1"/>
        </w:numPr>
        <w:tabs>
          <w:tab w:val="left" w:pos="1134"/>
        </w:tabs>
        <w:autoSpaceDE w:val="0"/>
        <w:autoSpaceDN w:val="0"/>
        <w:adjustRightInd w:val="0"/>
        <w:ind w:left="0" w:firstLine="709"/>
        <w:jc w:val="both"/>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t xml:space="preserve">Опубликовать настоящее постановление и приложение к нему в газете «Морозовская муниципальная газета» и разместить на официальном сайте муниципального образования «Морозовское городское поселение Всеволожского муниципального района Ленинградской области» </w:t>
      </w:r>
      <w:r w:rsidR="0089492B" w:rsidRPr="00B62999">
        <w:rPr>
          <w:rFonts w:eastAsia="Times New Roman" w:cs="Times New Roman"/>
          <w:kern w:val="0"/>
          <w:szCs w:val="28"/>
          <w:lang w:eastAsia="ru-RU"/>
          <w14:ligatures w14:val="none"/>
        </w:rPr>
        <w:t>http://adminmgp.ru</w:t>
      </w:r>
      <w:r w:rsidRPr="00B62999">
        <w:rPr>
          <w:rFonts w:eastAsia="Times New Roman" w:cs="Times New Roman"/>
          <w:kern w:val="0"/>
          <w:szCs w:val="28"/>
          <w:lang w:eastAsia="ru-RU"/>
          <w14:ligatures w14:val="none"/>
        </w:rPr>
        <w:t>.</w:t>
      </w:r>
    </w:p>
    <w:p w14:paraId="6AB18684" w14:textId="77777777" w:rsidR="0089492B" w:rsidRPr="00B62999" w:rsidRDefault="005251B0" w:rsidP="0089492B">
      <w:pPr>
        <w:pStyle w:val="a3"/>
        <w:numPr>
          <w:ilvl w:val="0"/>
          <w:numId w:val="1"/>
        </w:numPr>
        <w:tabs>
          <w:tab w:val="left" w:pos="1134"/>
        </w:tabs>
        <w:autoSpaceDE w:val="0"/>
        <w:autoSpaceDN w:val="0"/>
        <w:adjustRightInd w:val="0"/>
        <w:ind w:left="0" w:firstLine="709"/>
        <w:jc w:val="both"/>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t>Постановление вступает в силу с момента официального опубликования.</w:t>
      </w:r>
      <w:bookmarkEnd w:id="3"/>
    </w:p>
    <w:p w14:paraId="378271CF" w14:textId="77777777" w:rsidR="005251B0" w:rsidRPr="00B62999" w:rsidRDefault="005251B0" w:rsidP="0089492B">
      <w:pPr>
        <w:pStyle w:val="a3"/>
        <w:numPr>
          <w:ilvl w:val="0"/>
          <w:numId w:val="1"/>
        </w:numPr>
        <w:tabs>
          <w:tab w:val="left" w:pos="1134"/>
        </w:tabs>
        <w:autoSpaceDE w:val="0"/>
        <w:autoSpaceDN w:val="0"/>
        <w:adjustRightInd w:val="0"/>
        <w:ind w:left="0" w:firstLine="709"/>
        <w:jc w:val="both"/>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t>Контроль исполнения постановления оставляю за собой.</w:t>
      </w:r>
    </w:p>
    <w:p w14:paraId="2254F5B5" w14:textId="77777777" w:rsidR="0089492B" w:rsidRPr="00B62999" w:rsidRDefault="005251B0" w:rsidP="005251B0">
      <w:pPr>
        <w:spacing w:before="120"/>
        <w:ind w:right="-6"/>
        <w:jc w:val="both"/>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t xml:space="preserve">И.о. главы администрации </w:t>
      </w:r>
      <w:r w:rsidRPr="00B62999">
        <w:rPr>
          <w:rFonts w:eastAsia="Times New Roman" w:cs="Times New Roman"/>
          <w:kern w:val="0"/>
          <w:szCs w:val="28"/>
          <w:lang w:eastAsia="ru-RU"/>
          <w14:ligatures w14:val="none"/>
        </w:rPr>
        <w:tab/>
      </w:r>
      <w:r w:rsidRPr="00B62999">
        <w:rPr>
          <w:rFonts w:eastAsia="Times New Roman" w:cs="Times New Roman"/>
          <w:kern w:val="0"/>
          <w:szCs w:val="28"/>
          <w:lang w:eastAsia="ru-RU"/>
          <w14:ligatures w14:val="none"/>
        </w:rPr>
        <w:tab/>
      </w:r>
      <w:r w:rsidRPr="00B62999">
        <w:rPr>
          <w:rFonts w:eastAsia="Times New Roman" w:cs="Times New Roman"/>
          <w:kern w:val="0"/>
          <w:szCs w:val="28"/>
          <w:lang w:eastAsia="ru-RU"/>
          <w14:ligatures w14:val="none"/>
        </w:rPr>
        <w:tab/>
      </w:r>
      <w:r w:rsidRPr="00B62999">
        <w:rPr>
          <w:rFonts w:eastAsia="Times New Roman" w:cs="Times New Roman"/>
          <w:kern w:val="0"/>
          <w:szCs w:val="28"/>
          <w:lang w:eastAsia="ru-RU"/>
          <w14:ligatures w14:val="none"/>
        </w:rPr>
        <w:tab/>
      </w:r>
      <w:r w:rsidRPr="00B62999">
        <w:rPr>
          <w:rFonts w:eastAsia="Times New Roman" w:cs="Times New Roman"/>
          <w:kern w:val="0"/>
          <w:szCs w:val="28"/>
          <w:lang w:eastAsia="ru-RU"/>
          <w14:ligatures w14:val="none"/>
        </w:rPr>
        <w:tab/>
      </w:r>
      <w:r w:rsidRPr="00B62999">
        <w:rPr>
          <w:rFonts w:eastAsia="Times New Roman" w:cs="Times New Roman"/>
          <w:kern w:val="0"/>
          <w:szCs w:val="28"/>
          <w:lang w:eastAsia="ru-RU"/>
          <w14:ligatures w14:val="none"/>
        </w:rPr>
        <w:tab/>
      </w:r>
      <w:r w:rsidRPr="00B62999">
        <w:rPr>
          <w:rFonts w:eastAsia="Times New Roman" w:cs="Times New Roman"/>
          <w:kern w:val="0"/>
          <w:szCs w:val="28"/>
          <w:lang w:eastAsia="ru-RU"/>
          <w14:ligatures w14:val="none"/>
        </w:rPr>
        <w:tab/>
        <w:t xml:space="preserve">   </w:t>
      </w:r>
      <w:r w:rsidR="0089492B" w:rsidRPr="00B62999">
        <w:rPr>
          <w:rFonts w:eastAsia="Times New Roman" w:cs="Times New Roman"/>
          <w:kern w:val="0"/>
          <w:szCs w:val="28"/>
          <w:lang w:eastAsia="ru-RU"/>
          <w14:ligatures w14:val="none"/>
        </w:rPr>
        <w:t xml:space="preserve">     </w:t>
      </w:r>
      <w:r w:rsidRPr="00B62999">
        <w:rPr>
          <w:rFonts w:eastAsia="Times New Roman" w:cs="Times New Roman"/>
          <w:kern w:val="0"/>
          <w:szCs w:val="28"/>
          <w:lang w:eastAsia="ru-RU"/>
          <w14:ligatures w14:val="none"/>
        </w:rPr>
        <w:t>Д.И. Крайнов</w:t>
      </w:r>
    </w:p>
    <w:p w14:paraId="3062DC9F" w14:textId="77777777" w:rsidR="0089492B" w:rsidRPr="00B62999" w:rsidRDefault="0089492B">
      <w:pPr>
        <w:rPr>
          <w:rFonts w:eastAsia="Times New Roman" w:cs="Times New Roman"/>
          <w:kern w:val="0"/>
          <w:szCs w:val="28"/>
          <w:lang w:eastAsia="ru-RU"/>
          <w14:ligatures w14:val="none"/>
        </w:rPr>
      </w:pPr>
      <w:r w:rsidRPr="00B62999">
        <w:rPr>
          <w:rFonts w:eastAsia="Times New Roman" w:cs="Times New Roman"/>
          <w:kern w:val="0"/>
          <w:szCs w:val="28"/>
          <w:lang w:eastAsia="ru-RU"/>
          <w14:ligatures w14:val="none"/>
        </w:rPr>
        <w:br w:type="page"/>
      </w:r>
    </w:p>
    <w:p w14:paraId="5BB69E9F" w14:textId="77777777" w:rsidR="005251B0" w:rsidRPr="00B62999" w:rsidRDefault="005251B0" w:rsidP="0089492B">
      <w:pPr>
        <w:pStyle w:val="ConsPlusNormal"/>
        <w:ind w:left="5670"/>
        <w:jc w:val="center"/>
        <w:outlineLvl w:val="0"/>
        <w:rPr>
          <w:sz w:val="24"/>
          <w:szCs w:val="24"/>
        </w:rPr>
      </w:pPr>
      <w:bookmarkStart w:id="4" w:name="_Hlk140181088"/>
      <w:r w:rsidRPr="00B62999">
        <w:rPr>
          <w:sz w:val="24"/>
          <w:szCs w:val="24"/>
        </w:rPr>
        <w:lastRenderedPageBreak/>
        <w:t xml:space="preserve">ПРИЛОЖЕНИЕ </w:t>
      </w:r>
      <w:r w:rsidR="0089492B" w:rsidRPr="00B62999">
        <w:rPr>
          <w:sz w:val="24"/>
          <w:szCs w:val="24"/>
        </w:rPr>
        <w:t xml:space="preserve">№ </w:t>
      </w:r>
      <w:r w:rsidRPr="00B62999">
        <w:rPr>
          <w:sz w:val="24"/>
          <w:szCs w:val="24"/>
        </w:rPr>
        <w:t>1</w:t>
      </w:r>
    </w:p>
    <w:p w14:paraId="1FED8F77" w14:textId="33E18032" w:rsidR="005251B0" w:rsidRPr="00B62999" w:rsidRDefault="005251B0" w:rsidP="0089492B">
      <w:pPr>
        <w:pStyle w:val="ConsPlusNormal"/>
        <w:ind w:left="5670"/>
        <w:jc w:val="both"/>
        <w:rPr>
          <w:sz w:val="24"/>
          <w:szCs w:val="24"/>
        </w:rPr>
      </w:pPr>
      <w:r w:rsidRPr="00B62999">
        <w:rPr>
          <w:sz w:val="24"/>
          <w:szCs w:val="24"/>
        </w:rPr>
        <w:t xml:space="preserve">к </w:t>
      </w:r>
      <w:r w:rsidR="0089492B" w:rsidRPr="00B62999">
        <w:rPr>
          <w:sz w:val="24"/>
          <w:szCs w:val="24"/>
        </w:rPr>
        <w:t>постановлению администрации МО «Морозовское городское поселение Всеволожского муниципального района Ленинградской области»</w:t>
      </w:r>
    </w:p>
    <w:p w14:paraId="77A58931" w14:textId="20413435" w:rsidR="005251B0" w:rsidRPr="00B62999" w:rsidRDefault="0089492B" w:rsidP="0089492B">
      <w:pPr>
        <w:pStyle w:val="ConsPlusNormal"/>
        <w:ind w:left="5670"/>
        <w:jc w:val="both"/>
        <w:rPr>
          <w:sz w:val="24"/>
          <w:szCs w:val="24"/>
        </w:rPr>
      </w:pPr>
      <w:r w:rsidRPr="00B62999">
        <w:rPr>
          <w:sz w:val="24"/>
          <w:szCs w:val="24"/>
        </w:rPr>
        <w:t xml:space="preserve">от </w:t>
      </w:r>
      <w:r w:rsidR="00102614">
        <w:rPr>
          <w:sz w:val="24"/>
          <w:szCs w:val="24"/>
        </w:rPr>
        <w:t>28.07.2023 г. № 541</w:t>
      </w:r>
    </w:p>
    <w:p w14:paraId="248D0926" w14:textId="77777777" w:rsidR="005251B0" w:rsidRPr="00B62999" w:rsidRDefault="005251B0" w:rsidP="005251B0">
      <w:pPr>
        <w:pStyle w:val="ConsPlusNormal"/>
        <w:ind w:firstLine="540"/>
        <w:jc w:val="both"/>
        <w:rPr>
          <w:sz w:val="24"/>
          <w:szCs w:val="24"/>
        </w:rPr>
      </w:pPr>
    </w:p>
    <w:bookmarkEnd w:id="4"/>
    <w:p w14:paraId="51A4C375" w14:textId="77777777" w:rsidR="0089492B" w:rsidRPr="00B62999" w:rsidRDefault="0089492B" w:rsidP="005251B0">
      <w:pPr>
        <w:pStyle w:val="ConsPlusTitle"/>
        <w:jc w:val="center"/>
        <w:rPr>
          <w:sz w:val="24"/>
          <w:szCs w:val="24"/>
        </w:rPr>
      </w:pPr>
    </w:p>
    <w:p w14:paraId="38EB3260" w14:textId="77777777" w:rsidR="001B67DA" w:rsidRPr="00B62999" w:rsidRDefault="001B67DA" w:rsidP="005251B0">
      <w:pPr>
        <w:pStyle w:val="ConsPlusTitle"/>
        <w:jc w:val="center"/>
        <w:rPr>
          <w:sz w:val="24"/>
          <w:szCs w:val="24"/>
        </w:rPr>
      </w:pPr>
    </w:p>
    <w:p w14:paraId="31F862AB" w14:textId="77777777" w:rsidR="005251B0" w:rsidRPr="00B62999" w:rsidRDefault="005251B0" w:rsidP="005251B0">
      <w:pPr>
        <w:pStyle w:val="ConsPlusTitle"/>
        <w:jc w:val="center"/>
        <w:rPr>
          <w:sz w:val="24"/>
          <w:szCs w:val="24"/>
        </w:rPr>
      </w:pPr>
      <w:r w:rsidRPr="00B62999">
        <w:rPr>
          <w:sz w:val="24"/>
          <w:szCs w:val="24"/>
        </w:rPr>
        <w:t>ПОЛОЖЕНИЕ</w:t>
      </w:r>
    </w:p>
    <w:p w14:paraId="20EE1323" w14:textId="77777777" w:rsidR="005251B0" w:rsidRPr="00B62999" w:rsidRDefault="001B67DA" w:rsidP="005251B0">
      <w:pPr>
        <w:pStyle w:val="ConsPlusTitle"/>
        <w:jc w:val="center"/>
        <w:rPr>
          <w:b w:val="0"/>
          <w:bCs/>
          <w:sz w:val="24"/>
          <w:szCs w:val="24"/>
        </w:rPr>
      </w:pPr>
      <w:r w:rsidRPr="00B62999">
        <w:rPr>
          <w:b w:val="0"/>
          <w:bCs/>
          <w:sz w:val="24"/>
          <w:szCs w:val="24"/>
        </w:rPr>
        <w:t>о порядке организации и проведения открытых конкурсов</w:t>
      </w:r>
      <w:r w:rsidR="00617196" w:rsidRPr="00B62999">
        <w:rPr>
          <w:b w:val="0"/>
          <w:bCs/>
          <w:sz w:val="24"/>
          <w:szCs w:val="24"/>
        </w:rPr>
        <w:t xml:space="preserve"> </w:t>
      </w:r>
      <w:r w:rsidRPr="00B62999">
        <w:rPr>
          <w:b w:val="0"/>
          <w:bCs/>
          <w:sz w:val="24"/>
          <w:szCs w:val="24"/>
        </w:rPr>
        <w:t>на право получения свидетельства об осуществлении перевозок</w:t>
      </w:r>
      <w:r w:rsidR="00617196" w:rsidRPr="00B62999">
        <w:rPr>
          <w:b w:val="0"/>
          <w:bCs/>
          <w:sz w:val="24"/>
          <w:szCs w:val="24"/>
        </w:rPr>
        <w:t xml:space="preserve"> </w:t>
      </w:r>
      <w:r w:rsidRPr="00B62999">
        <w:rPr>
          <w:b w:val="0"/>
          <w:bCs/>
          <w:sz w:val="24"/>
          <w:szCs w:val="24"/>
        </w:rPr>
        <w:t>по одному или нескольким муниципальным маршрутам регулярных</w:t>
      </w:r>
      <w:r w:rsidR="00617196" w:rsidRPr="00B62999">
        <w:rPr>
          <w:b w:val="0"/>
          <w:bCs/>
          <w:sz w:val="24"/>
          <w:szCs w:val="24"/>
        </w:rPr>
        <w:t xml:space="preserve"> </w:t>
      </w:r>
      <w:r w:rsidRPr="00B62999">
        <w:rPr>
          <w:b w:val="0"/>
          <w:bCs/>
          <w:sz w:val="24"/>
          <w:szCs w:val="24"/>
        </w:rPr>
        <w:t>перевозок по нерегулируемым тарифам на территории муниципального образования «Морозовское городское поселение Всеволожского муниципального района Ленинградской области»</w:t>
      </w:r>
    </w:p>
    <w:p w14:paraId="6860F776" w14:textId="77777777" w:rsidR="005251B0" w:rsidRPr="00B62999" w:rsidRDefault="005251B0" w:rsidP="00617196">
      <w:pPr>
        <w:pStyle w:val="ConsPlusTitle"/>
        <w:spacing w:before="120" w:after="120"/>
        <w:jc w:val="center"/>
        <w:outlineLvl w:val="1"/>
        <w:rPr>
          <w:sz w:val="24"/>
          <w:szCs w:val="24"/>
        </w:rPr>
      </w:pPr>
      <w:r w:rsidRPr="00B62999">
        <w:rPr>
          <w:sz w:val="24"/>
          <w:szCs w:val="24"/>
        </w:rPr>
        <w:t>1</w:t>
      </w:r>
      <w:r w:rsidR="00617196" w:rsidRPr="00B62999">
        <w:rPr>
          <w:sz w:val="24"/>
          <w:szCs w:val="24"/>
        </w:rPr>
        <w:t>. ОБЩИЕ ПОЛОЖЕНИЯ</w:t>
      </w:r>
    </w:p>
    <w:p w14:paraId="6B024A39" w14:textId="77777777" w:rsidR="005251B0" w:rsidRPr="00B62999" w:rsidRDefault="005251B0" w:rsidP="004223CB">
      <w:pPr>
        <w:pStyle w:val="ConsPlusNormal"/>
        <w:ind w:firstLine="709"/>
        <w:jc w:val="both"/>
        <w:rPr>
          <w:sz w:val="24"/>
          <w:szCs w:val="24"/>
        </w:rPr>
      </w:pPr>
      <w:r w:rsidRPr="00B62999">
        <w:rPr>
          <w:sz w:val="24"/>
          <w:szCs w:val="24"/>
        </w:rPr>
        <w:t xml:space="preserve">1.1. Настоящее Положение разработано в соответствии с Федеральным законом от 13 июля 2015 года </w:t>
      </w:r>
      <w:r w:rsidR="0089492B" w:rsidRPr="00B62999">
        <w:rPr>
          <w:sz w:val="24"/>
          <w:szCs w:val="24"/>
        </w:rPr>
        <w:t>№</w:t>
      </w:r>
      <w:r w:rsidRPr="00B62999">
        <w:rPr>
          <w:sz w:val="24"/>
          <w:szCs w:val="24"/>
        </w:rPr>
        <w:t xml:space="preserve"> 220-ФЗ </w:t>
      </w:r>
      <w:r w:rsidR="0089492B" w:rsidRPr="00B62999">
        <w:rPr>
          <w:sz w:val="24"/>
          <w:szCs w:val="24"/>
        </w:rPr>
        <w:t>«О</w:t>
      </w:r>
      <w:r w:rsidRPr="00B62999">
        <w:rPr>
          <w:sz w:val="24"/>
          <w:szCs w:val="24"/>
        </w:rPr>
        <w:t>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9492B" w:rsidRPr="00B62999">
        <w:rPr>
          <w:sz w:val="24"/>
          <w:szCs w:val="24"/>
        </w:rPr>
        <w:t>»</w:t>
      </w:r>
      <w:r w:rsidRPr="00B62999">
        <w:rPr>
          <w:sz w:val="24"/>
          <w:szCs w:val="24"/>
        </w:rPr>
        <w:t xml:space="preserve">, областным законом Ленинградской области от 28 декабря 2015 года </w:t>
      </w:r>
      <w:r w:rsidR="0089492B" w:rsidRPr="00B62999">
        <w:rPr>
          <w:sz w:val="24"/>
          <w:szCs w:val="24"/>
        </w:rPr>
        <w:t>№</w:t>
      </w:r>
      <w:r w:rsidRPr="00B62999">
        <w:rPr>
          <w:sz w:val="24"/>
          <w:szCs w:val="24"/>
        </w:rPr>
        <w:t xml:space="preserve"> 145-оз </w:t>
      </w:r>
      <w:r w:rsidR="0089492B" w:rsidRPr="00B62999">
        <w:rPr>
          <w:sz w:val="24"/>
          <w:szCs w:val="24"/>
        </w:rPr>
        <w:t>«</w:t>
      </w:r>
      <w:r w:rsidRPr="00B62999">
        <w:rPr>
          <w:sz w:val="24"/>
          <w:szCs w:val="24"/>
        </w:rPr>
        <w:t>Об организации регулярных перевозок пассажиров и багажа автомобильным транспортом в Ленинградской области</w:t>
      </w:r>
      <w:r w:rsidR="0089492B" w:rsidRPr="00B62999">
        <w:rPr>
          <w:sz w:val="24"/>
          <w:szCs w:val="24"/>
        </w:rPr>
        <w:t>»</w:t>
      </w:r>
      <w:r w:rsidRPr="00B62999">
        <w:rPr>
          <w:sz w:val="24"/>
          <w:szCs w:val="24"/>
        </w:rPr>
        <w:t xml:space="preserve"> (далее - областной закон) и определяет порядок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617196" w:rsidRPr="00B62999">
        <w:rPr>
          <w:sz w:val="24"/>
          <w:szCs w:val="24"/>
        </w:rPr>
        <w:t>муниципального образования «Морозовское городское поселение Всеволожского муниципального района Ленинградской области»</w:t>
      </w:r>
      <w:r w:rsidRPr="00B62999">
        <w:rPr>
          <w:sz w:val="24"/>
          <w:szCs w:val="24"/>
        </w:rPr>
        <w:t xml:space="preserve"> (далее - открытый конкурс).</w:t>
      </w:r>
    </w:p>
    <w:p w14:paraId="51E65D2C" w14:textId="77777777" w:rsidR="005251B0" w:rsidRPr="00B62999" w:rsidRDefault="005251B0" w:rsidP="004223CB">
      <w:pPr>
        <w:pStyle w:val="ConsPlusNormal"/>
        <w:ind w:firstLine="709"/>
        <w:jc w:val="both"/>
        <w:rPr>
          <w:sz w:val="24"/>
          <w:szCs w:val="24"/>
        </w:rPr>
      </w:pPr>
      <w:r w:rsidRPr="00B62999">
        <w:rPr>
          <w:sz w:val="24"/>
          <w:szCs w:val="24"/>
        </w:rPr>
        <w:t>1.2. Для целей настоящего Положения используются следующие понятия:</w:t>
      </w:r>
    </w:p>
    <w:p w14:paraId="0D91538E" w14:textId="77777777" w:rsidR="005251B0" w:rsidRPr="00B62999" w:rsidRDefault="005251B0" w:rsidP="004223CB">
      <w:pPr>
        <w:pStyle w:val="ConsPlusNormal"/>
        <w:ind w:firstLine="709"/>
        <w:jc w:val="both"/>
        <w:rPr>
          <w:sz w:val="24"/>
          <w:szCs w:val="24"/>
        </w:rPr>
      </w:pPr>
      <w:r w:rsidRPr="00B62999">
        <w:rPr>
          <w:sz w:val="24"/>
          <w:szCs w:val="24"/>
        </w:rPr>
        <w:t xml:space="preserve">комиссия - комиссия по проведению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617196" w:rsidRPr="00B62999">
        <w:rPr>
          <w:sz w:val="24"/>
          <w:szCs w:val="24"/>
        </w:rPr>
        <w:t>поселения</w:t>
      </w:r>
      <w:r w:rsidRPr="00B62999">
        <w:rPr>
          <w:sz w:val="24"/>
          <w:szCs w:val="24"/>
        </w:rPr>
        <w:t>;</w:t>
      </w:r>
    </w:p>
    <w:p w14:paraId="1B3F17A6" w14:textId="77777777" w:rsidR="005251B0" w:rsidRPr="00B62999" w:rsidRDefault="005251B0" w:rsidP="004223CB">
      <w:pPr>
        <w:pStyle w:val="ConsPlusNormal"/>
        <w:ind w:firstLine="709"/>
        <w:jc w:val="both"/>
        <w:rPr>
          <w:sz w:val="24"/>
          <w:szCs w:val="24"/>
        </w:rPr>
      </w:pPr>
      <w:r w:rsidRPr="00B62999">
        <w:rPr>
          <w:sz w:val="24"/>
          <w:szCs w:val="24"/>
        </w:rPr>
        <w:t xml:space="preserve">открытый конкурс - открытый конкурс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617196" w:rsidRPr="00B62999">
        <w:rPr>
          <w:sz w:val="24"/>
          <w:szCs w:val="24"/>
        </w:rPr>
        <w:t>поселения</w:t>
      </w:r>
      <w:r w:rsidRPr="00B62999">
        <w:rPr>
          <w:sz w:val="24"/>
          <w:szCs w:val="24"/>
        </w:rPr>
        <w:t>;</w:t>
      </w:r>
    </w:p>
    <w:p w14:paraId="5E7B0376" w14:textId="77777777" w:rsidR="005251B0" w:rsidRPr="00B62999" w:rsidRDefault="005251B0" w:rsidP="004223CB">
      <w:pPr>
        <w:pStyle w:val="ConsPlusNormal"/>
        <w:ind w:firstLine="709"/>
        <w:jc w:val="both"/>
        <w:rPr>
          <w:sz w:val="24"/>
          <w:szCs w:val="24"/>
        </w:rPr>
      </w:pPr>
      <w:r w:rsidRPr="00B62999">
        <w:rPr>
          <w:sz w:val="24"/>
          <w:szCs w:val="24"/>
        </w:rPr>
        <w:t>конкурсная документация - документация, содержащая требования к юридическим лица, индивидуальным предпринимателям или участниками договора простого товарищества, желающим осуществлять перевозки по маршруту регулярных перевозок и(или) группе маршрутов регулярных перевозок по нерегулируемым тарифам, выставляемых на открытый конкурс, требования к содержанию и форме заявки, информацию о порядке, месте, датах начала и окончания срока подачи заявок, порядке и сроке отзыва заявок или внесения изменений в заявки, формах и порядке предоставления участникам открытого конкурса разъяснения положений конкурсной документации, месте, порядке, дате и времени вскрытия конвертов с заявками, а также критериях оценки заявок;</w:t>
      </w:r>
    </w:p>
    <w:p w14:paraId="30409CA3" w14:textId="77777777" w:rsidR="005251B0" w:rsidRPr="00B62999" w:rsidRDefault="005251B0" w:rsidP="004223CB">
      <w:pPr>
        <w:pStyle w:val="ConsPlusNormal"/>
        <w:ind w:firstLine="709"/>
        <w:jc w:val="both"/>
        <w:rPr>
          <w:sz w:val="24"/>
          <w:szCs w:val="24"/>
        </w:rPr>
      </w:pPr>
      <w:r w:rsidRPr="00B62999">
        <w:rPr>
          <w:sz w:val="24"/>
          <w:szCs w:val="24"/>
        </w:rPr>
        <w:t>перевозчик - юридическое лицо, индивидуальный предприниматель или участник договора простого товарищества, желающие осуществлять перевозки по маршруту регулярных перевозок и(или) группе маршрутов регулярных перевозок по нерегулируемым тарифам, выставляемых на открытый конкурс;</w:t>
      </w:r>
    </w:p>
    <w:p w14:paraId="39C5D9BB" w14:textId="77777777" w:rsidR="005251B0" w:rsidRPr="00B62999" w:rsidRDefault="005251B0" w:rsidP="004223CB">
      <w:pPr>
        <w:pStyle w:val="ConsPlusNormal"/>
        <w:ind w:firstLine="709"/>
        <w:jc w:val="both"/>
        <w:rPr>
          <w:sz w:val="24"/>
          <w:szCs w:val="24"/>
        </w:rPr>
      </w:pPr>
      <w:r w:rsidRPr="00B62999">
        <w:rPr>
          <w:sz w:val="24"/>
          <w:szCs w:val="24"/>
        </w:rPr>
        <w:t>заявка - заявка на участие в открытом конкурсе;</w:t>
      </w:r>
    </w:p>
    <w:p w14:paraId="763E9D78" w14:textId="77777777" w:rsidR="005251B0" w:rsidRPr="00B62999" w:rsidRDefault="005251B0" w:rsidP="004223CB">
      <w:pPr>
        <w:pStyle w:val="ConsPlusNormal"/>
        <w:ind w:firstLine="709"/>
        <w:jc w:val="both"/>
        <w:rPr>
          <w:sz w:val="24"/>
          <w:szCs w:val="24"/>
        </w:rPr>
      </w:pPr>
      <w:r w:rsidRPr="00B62999">
        <w:rPr>
          <w:sz w:val="24"/>
          <w:szCs w:val="24"/>
        </w:rPr>
        <w:t>лот - маршрут или группа маршрутов, выставляемых на открытый конкурс;</w:t>
      </w:r>
    </w:p>
    <w:p w14:paraId="5B2BE9D2" w14:textId="034C9F50" w:rsidR="005251B0" w:rsidRPr="00B62999" w:rsidRDefault="005251B0" w:rsidP="004223CB">
      <w:pPr>
        <w:pStyle w:val="ConsPlusNormal"/>
        <w:ind w:firstLine="709"/>
        <w:jc w:val="both"/>
        <w:rPr>
          <w:sz w:val="24"/>
          <w:szCs w:val="24"/>
        </w:rPr>
      </w:pPr>
      <w:r w:rsidRPr="00B62999">
        <w:rPr>
          <w:sz w:val="24"/>
          <w:szCs w:val="24"/>
        </w:rPr>
        <w:t xml:space="preserve">маршруты регулярных перевозок - муниципальные маршруты по нерегулируемым тарифам, установленные </w:t>
      </w:r>
      <w:r w:rsidR="00F31CBD" w:rsidRPr="00B62999">
        <w:rPr>
          <w:sz w:val="24"/>
          <w:szCs w:val="24"/>
        </w:rPr>
        <w:t xml:space="preserve">постановлением администрации муниципального образования «Морозовское </w:t>
      </w:r>
      <w:r w:rsidR="00F31CBD" w:rsidRPr="00B62999">
        <w:rPr>
          <w:sz w:val="24"/>
          <w:szCs w:val="24"/>
        </w:rPr>
        <w:lastRenderedPageBreak/>
        <w:t>городское поселение Всеволожского муниципального района Ленинградской области»</w:t>
      </w:r>
      <w:r w:rsidRPr="00B62999">
        <w:rPr>
          <w:sz w:val="24"/>
          <w:szCs w:val="24"/>
        </w:rPr>
        <w:t>;</w:t>
      </w:r>
    </w:p>
    <w:p w14:paraId="3EB6066A" w14:textId="77777777" w:rsidR="005251B0" w:rsidRPr="00B62999" w:rsidRDefault="005251B0" w:rsidP="004223CB">
      <w:pPr>
        <w:pStyle w:val="ConsPlusNormal"/>
        <w:ind w:firstLine="709"/>
        <w:jc w:val="both"/>
        <w:rPr>
          <w:sz w:val="24"/>
          <w:szCs w:val="24"/>
        </w:rPr>
      </w:pPr>
      <w:r w:rsidRPr="00B62999">
        <w:rPr>
          <w:sz w:val="24"/>
          <w:szCs w:val="24"/>
        </w:rPr>
        <w:t>регулярные перевозки по нерегулируемым тарифам - регулярные перевозки, осуществляемые с применением тарифов, установленных перевозчиком;</w:t>
      </w:r>
    </w:p>
    <w:p w14:paraId="6820E447" w14:textId="6DDFB7E6" w:rsidR="005251B0" w:rsidRPr="00B62999" w:rsidRDefault="005251B0" w:rsidP="004223CB">
      <w:pPr>
        <w:pStyle w:val="ConsPlusNormal"/>
        <w:ind w:firstLine="709"/>
        <w:jc w:val="both"/>
        <w:rPr>
          <w:sz w:val="24"/>
          <w:szCs w:val="24"/>
        </w:rPr>
      </w:pPr>
      <w:r w:rsidRPr="00B62999">
        <w:rPr>
          <w:sz w:val="24"/>
          <w:szCs w:val="24"/>
        </w:rPr>
        <w:t xml:space="preserve">организатор конкурса </w:t>
      </w:r>
      <w:r w:rsidR="00F31CBD" w:rsidRPr="00B62999">
        <w:rPr>
          <w:sz w:val="24"/>
          <w:szCs w:val="24"/>
        </w:rPr>
        <w:t>–</w:t>
      </w:r>
      <w:r w:rsidRPr="00B62999">
        <w:rPr>
          <w:sz w:val="24"/>
          <w:szCs w:val="24"/>
        </w:rPr>
        <w:t xml:space="preserve"> </w:t>
      </w:r>
      <w:r w:rsidR="00F31CBD" w:rsidRPr="00B62999">
        <w:rPr>
          <w:sz w:val="24"/>
          <w:szCs w:val="24"/>
        </w:rPr>
        <w:t>Администрация МО «Морозовское городское поселение Всеволожского муниципального района Ленинградской области» (далее – Администрация)</w:t>
      </w:r>
      <w:r w:rsidRPr="00B62999">
        <w:rPr>
          <w:sz w:val="24"/>
          <w:szCs w:val="24"/>
        </w:rPr>
        <w:t xml:space="preserve">. </w:t>
      </w:r>
      <w:r w:rsidR="00F31CBD" w:rsidRPr="00B62999">
        <w:rPr>
          <w:sz w:val="24"/>
          <w:szCs w:val="24"/>
        </w:rPr>
        <w:t>Администрация</w:t>
      </w:r>
      <w:r w:rsidRPr="00B62999">
        <w:rPr>
          <w:sz w:val="24"/>
          <w:szCs w:val="24"/>
        </w:rPr>
        <w:t xml:space="preserve"> является организатором открытого конкурса;</w:t>
      </w:r>
    </w:p>
    <w:p w14:paraId="50E2547B" w14:textId="77777777" w:rsidR="005251B0" w:rsidRPr="00B62999" w:rsidRDefault="005251B0" w:rsidP="004223CB">
      <w:pPr>
        <w:pStyle w:val="ConsPlusNormal"/>
        <w:ind w:firstLine="709"/>
        <w:jc w:val="both"/>
        <w:rPr>
          <w:sz w:val="24"/>
          <w:szCs w:val="24"/>
        </w:rPr>
      </w:pPr>
      <w:r w:rsidRPr="00B62999">
        <w:rPr>
          <w:sz w:val="24"/>
          <w:szCs w:val="24"/>
        </w:rPr>
        <w:t>претендент - Претендент на участие в открытом конкурсе - юридическое лицо, индивидуальный предприниматель или участник договора простого товарищества, подавший организатору открытого конкурса заявку на участие в открытом конкурсе;</w:t>
      </w:r>
    </w:p>
    <w:p w14:paraId="15CFC09D" w14:textId="579EE804" w:rsidR="005251B0" w:rsidRPr="00B62999" w:rsidRDefault="005251B0" w:rsidP="004223CB">
      <w:pPr>
        <w:pStyle w:val="ConsPlusNormal"/>
        <w:ind w:firstLine="709"/>
        <w:jc w:val="both"/>
        <w:rPr>
          <w:sz w:val="24"/>
          <w:szCs w:val="24"/>
        </w:rPr>
      </w:pPr>
      <w:r w:rsidRPr="00B62999">
        <w:rPr>
          <w:sz w:val="24"/>
          <w:szCs w:val="24"/>
        </w:rPr>
        <w:t xml:space="preserve">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Федерального закона </w:t>
      </w:r>
      <w:r w:rsidR="00F31CBD" w:rsidRPr="00B62999">
        <w:rPr>
          <w:sz w:val="24"/>
          <w:szCs w:val="24"/>
        </w:rPr>
        <w:t>№</w:t>
      </w:r>
      <w:r w:rsidRPr="00B62999">
        <w:rPr>
          <w:sz w:val="24"/>
          <w:szCs w:val="24"/>
        </w:rPr>
        <w:t xml:space="preserve"> 220-ФЗ и допущенный Комиссией к участию в открытом конкурсе;</w:t>
      </w:r>
    </w:p>
    <w:p w14:paraId="5E1CF6EA" w14:textId="6B824F8C" w:rsidR="005251B0" w:rsidRPr="00B62999" w:rsidRDefault="005251B0" w:rsidP="004223CB">
      <w:pPr>
        <w:pStyle w:val="ConsPlusNormal"/>
        <w:ind w:firstLine="709"/>
        <w:jc w:val="both"/>
        <w:rPr>
          <w:sz w:val="24"/>
          <w:szCs w:val="24"/>
        </w:rPr>
      </w:pPr>
      <w:r w:rsidRPr="00B62999">
        <w:rPr>
          <w:sz w:val="24"/>
          <w:szCs w:val="24"/>
        </w:rPr>
        <w:t xml:space="preserve">победитель открытого конкурса - участник открытого конкурса, заявке которого в соответствии со шкалой для оценки критериев, по которым осуществляются оценка и сопоставление заявок, утвержденной </w:t>
      </w:r>
      <w:r w:rsidR="00F31CBD" w:rsidRPr="00B62999">
        <w:rPr>
          <w:sz w:val="24"/>
          <w:szCs w:val="24"/>
        </w:rPr>
        <w:t>постановлением Администрации</w:t>
      </w:r>
      <w:r w:rsidRPr="00B62999">
        <w:rPr>
          <w:sz w:val="24"/>
          <w:szCs w:val="24"/>
        </w:rPr>
        <w:t>, начислено наибольшее количество баллов;</w:t>
      </w:r>
    </w:p>
    <w:p w14:paraId="18394B79" w14:textId="55F00A08" w:rsidR="005251B0" w:rsidRPr="00B62999" w:rsidRDefault="005251B0" w:rsidP="004223CB">
      <w:pPr>
        <w:pStyle w:val="ConsPlusNormal"/>
        <w:ind w:firstLine="709"/>
        <w:jc w:val="both"/>
        <w:rPr>
          <w:sz w:val="24"/>
          <w:szCs w:val="24"/>
        </w:rPr>
      </w:pPr>
      <w:r w:rsidRPr="00B62999">
        <w:rPr>
          <w:sz w:val="24"/>
          <w:szCs w:val="24"/>
        </w:rPr>
        <w:t xml:space="preserve">официальный сайт - страница </w:t>
      </w:r>
      <w:r w:rsidR="00F31CBD" w:rsidRPr="00B62999">
        <w:rPr>
          <w:sz w:val="24"/>
          <w:szCs w:val="24"/>
        </w:rPr>
        <w:t xml:space="preserve">Администрации </w:t>
      </w:r>
      <w:r w:rsidRPr="00B62999">
        <w:rPr>
          <w:sz w:val="24"/>
          <w:szCs w:val="24"/>
        </w:rPr>
        <w:t xml:space="preserve">в информационно-телекоммуникационной сети Интернет: </w:t>
      </w:r>
      <w:r w:rsidR="003177F2" w:rsidRPr="00B62999">
        <w:rPr>
          <w:sz w:val="24"/>
          <w:szCs w:val="24"/>
        </w:rPr>
        <w:t>http://adminmgp.ru.</w:t>
      </w:r>
    </w:p>
    <w:p w14:paraId="691119FA" w14:textId="25F8E78D" w:rsidR="005251B0" w:rsidRPr="00B62999" w:rsidRDefault="005251B0" w:rsidP="004223CB">
      <w:pPr>
        <w:pStyle w:val="ConsPlusNormal"/>
        <w:ind w:firstLine="709"/>
        <w:jc w:val="both"/>
        <w:rPr>
          <w:sz w:val="24"/>
          <w:szCs w:val="24"/>
        </w:rPr>
      </w:pPr>
      <w:r w:rsidRPr="00B62999">
        <w:rPr>
          <w:sz w:val="24"/>
          <w:szCs w:val="24"/>
        </w:rPr>
        <w:t xml:space="preserve">Понятия </w:t>
      </w:r>
      <w:r w:rsidR="003177F2" w:rsidRPr="00B62999">
        <w:rPr>
          <w:sz w:val="24"/>
          <w:szCs w:val="24"/>
        </w:rPr>
        <w:t>«</w:t>
      </w:r>
      <w:r w:rsidRPr="00B62999">
        <w:rPr>
          <w:sz w:val="24"/>
          <w:szCs w:val="24"/>
        </w:rPr>
        <w:t>регулярные перевозки</w:t>
      </w:r>
      <w:r w:rsidR="003177F2" w:rsidRPr="00B62999">
        <w:rPr>
          <w:sz w:val="24"/>
          <w:szCs w:val="24"/>
        </w:rPr>
        <w:t>»</w:t>
      </w:r>
      <w:r w:rsidRPr="00B62999">
        <w:rPr>
          <w:sz w:val="24"/>
          <w:szCs w:val="24"/>
        </w:rPr>
        <w:t xml:space="preserve">, </w:t>
      </w:r>
      <w:r w:rsidR="003177F2" w:rsidRPr="00B62999">
        <w:rPr>
          <w:sz w:val="24"/>
          <w:szCs w:val="24"/>
        </w:rPr>
        <w:t>«</w:t>
      </w:r>
      <w:r w:rsidRPr="00B62999">
        <w:rPr>
          <w:sz w:val="24"/>
          <w:szCs w:val="24"/>
        </w:rPr>
        <w:t>маршрут регулярных перевозок</w:t>
      </w:r>
      <w:r w:rsidR="003177F2" w:rsidRPr="00B62999">
        <w:rPr>
          <w:sz w:val="24"/>
          <w:szCs w:val="24"/>
        </w:rPr>
        <w:t>»</w:t>
      </w:r>
      <w:r w:rsidRPr="00B62999">
        <w:rPr>
          <w:sz w:val="24"/>
          <w:szCs w:val="24"/>
        </w:rPr>
        <w:t xml:space="preserve"> используются в значениях, указанных в Федеральном законе от 08.11.2007 </w:t>
      </w:r>
      <w:r w:rsidR="003177F2" w:rsidRPr="00B62999">
        <w:rPr>
          <w:sz w:val="24"/>
          <w:szCs w:val="24"/>
        </w:rPr>
        <w:t>№</w:t>
      </w:r>
      <w:r w:rsidRPr="00B62999">
        <w:rPr>
          <w:sz w:val="24"/>
          <w:szCs w:val="24"/>
        </w:rPr>
        <w:t xml:space="preserve"> 259-ФЗ </w:t>
      </w:r>
      <w:r w:rsidR="003177F2" w:rsidRPr="00B62999">
        <w:rPr>
          <w:sz w:val="24"/>
          <w:szCs w:val="24"/>
        </w:rPr>
        <w:t>«</w:t>
      </w:r>
      <w:r w:rsidRPr="00B62999">
        <w:rPr>
          <w:sz w:val="24"/>
          <w:szCs w:val="24"/>
        </w:rPr>
        <w:t>Устав автомобильного транспорта и городского наземного электрического транспорта</w:t>
      </w:r>
      <w:r w:rsidR="003177F2" w:rsidRPr="00B62999">
        <w:rPr>
          <w:sz w:val="24"/>
          <w:szCs w:val="24"/>
        </w:rPr>
        <w:t>»</w:t>
      </w:r>
      <w:r w:rsidRPr="00B62999">
        <w:rPr>
          <w:sz w:val="24"/>
          <w:szCs w:val="24"/>
        </w:rPr>
        <w:t>.</w:t>
      </w:r>
    </w:p>
    <w:p w14:paraId="501E6E6D" w14:textId="3B9D651C" w:rsidR="005251B0" w:rsidRPr="00B62999" w:rsidRDefault="005251B0" w:rsidP="004223CB">
      <w:pPr>
        <w:pStyle w:val="ConsPlusNormal"/>
        <w:ind w:firstLine="709"/>
        <w:jc w:val="both"/>
        <w:rPr>
          <w:sz w:val="24"/>
          <w:szCs w:val="24"/>
        </w:rPr>
      </w:pPr>
      <w:r w:rsidRPr="00B62999">
        <w:rPr>
          <w:sz w:val="24"/>
          <w:szCs w:val="24"/>
        </w:rPr>
        <w:t xml:space="preserve">Понятия </w:t>
      </w:r>
      <w:r w:rsidR="003177F2" w:rsidRPr="00B62999">
        <w:rPr>
          <w:sz w:val="24"/>
          <w:szCs w:val="24"/>
        </w:rPr>
        <w:t>«</w:t>
      </w:r>
      <w:r w:rsidRPr="00B62999">
        <w:rPr>
          <w:sz w:val="24"/>
          <w:szCs w:val="24"/>
        </w:rPr>
        <w:t>муниципальный маршрут регулярных перевозок</w:t>
      </w:r>
      <w:r w:rsidR="003177F2" w:rsidRPr="00B62999">
        <w:rPr>
          <w:sz w:val="24"/>
          <w:szCs w:val="24"/>
        </w:rPr>
        <w:t>»</w:t>
      </w:r>
      <w:r w:rsidRPr="00B62999">
        <w:rPr>
          <w:sz w:val="24"/>
          <w:szCs w:val="24"/>
        </w:rPr>
        <w:t xml:space="preserve">, </w:t>
      </w:r>
      <w:r w:rsidR="003177F2" w:rsidRPr="00B62999">
        <w:rPr>
          <w:sz w:val="24"/>
          <w:szCs w:val="24"/>
        </w:rPr>
        <w:t>«</w:t>
      </w:r>
      <w:r w:rsidRPr="00B62999">
        <w:rPr>
          <w:sz w:val="24"/>
          <w:szCs w:val="24"/>
        </w:rPr>
        <w:t>свидетельство об осуществлении перевозок по маршруту регулярных перевозок</w:t>
      </w:r>
      <w:r w:rsidR="003177F2" w:rsidRPr="00B62999">
        <w:rPr>
          <w:sz w:val="24"/>
          <w:szCs w:val="24"/>
        </w:rPr>
        <w:t>»</w:t>
      </w:r>
      <w:r w:rsidRPr="00B62999">
        <w:rPr>
          <w:sz w:val="24"/>
          <w:szCs w:val="24"/>
        </w:rPr>
        <w:t xml:space="preserve">, </w:t>
      </w:r>
      <w:r w:rsidR="003177F2" w:rsidRPr="00B62999">
        <w:rPr>
          <w:sz w:val="24"/>
          <w:szCs w:val="24"/>
        </w:rPr>
        <w:t>«</w:t>
      </w:r>
      <w:r w:rsidRPr="00B62999">
        <w:rPr>
          <w:sz w:val="24"/>
          <w:szCs w:val="24"/>
        </w:rPr>
        <w:t>карта маршрута регулярных перевозок</w:t>
      </w:r>
      <w:r w:rsidR="003177F2" w:rsidRPr="00B62999">
        <w:rPr>
          <w:sz w:val="24"/>
          <w:szCs w:val="24"/>
        </w:rPr>
        <w:t>»</w:t>
      </w:r>
      <w:r w:rsidRPr="00B62999">
        <w:rPr>
          <w:sz w:val="24"/>
          <w:szCs w:val="24"/>
        </w:rPr>
        <w:t xml:space="preserve">, </w:t>
      </w:r>
      <w:r w:rsidR="003177F2" w:rsidRPr="00B62999">
        <w:rPr>
          <w:sz w:val="24"/>
          <w:szCs w:val="24"/>
        </w:rPr>
        <w:t>«</w:t>
      </w:r>
      <w:r w:rsidRPr="00B62999">
        <w:rPr>
          <w:sz w:val="24"/>
          <w:szCs w:val="24"/>
        </w:rPr>
        <w:t>участники договора простого товарищества</w:t>
      </w:r>
      <w:r w:rsidR="003177F2" w:rsidRPr="00B62999">
        <w:rPr>
          <w:sz w:val="24"/>
          <w:szCs w:val="24"/>
        </w:rPr>
        <w:t>»</w:t>
      </w:r>
      <w:r w:rsidRPr="00B62999">
        <w:rPr>
          <w:sz w:val="24"/>
          <w:szCs w:val="24"/>
        </w:rPr>
        <w:t xml:space="preserve">, </w:t>
      </w:r>
      <w:r w:rsidR="003177F2" w:rsidRPr="00B62999">
        <w:rPr>
          <w:sz w:val="24"/>
          <w:szCs w:val="24"/>
        </w:rPr>
        <w:t>«</w:t>
      </w:r>
      <w:r w:rsidRPr="00B62999">
        <w:rPr>
          <w:sz w:val="24"/>
          <w:szCs w:val="24"/>
        </w:rPr>
        <w:t>уполномоченный участник договора простого товарищества</w:t>
      </w:r>
      <w:r w:rsidR="003177F2" w:rsidRPr="00B62999">
        <w:rPr>
          <w:sz w:val="24"/>
          <w:szCs w:val="24"/>
        </w:rPr>
        <w:t>»</w:t>
      </w:r>
      <w:r w:rsidRPr="00B62999">
        <w:rPr>
          <w:sz w:val="24"/>
          <w:szCs w:val="24"/>
        </w:rPr>
        <w:t xml:space="preserve"> используются в значениях, указанных в Федеральном законе </w:t>
      </w:r>
      <w:r w:rsidR="003177F2" w:rsidRPr="00B62999">
        <w:rPr>
          <w:sz w:val="24"/>
          <w:szCs w:val="24"/>
        </w:rPr>
        <w:t>№</w:t>
      </w:r>
      <w:r w:rsidRPr="00B62999">
        <w:rPr>
          <w:sz w:val="24"/>
          <w:szCs w:val="24"/>
        </w:rPr>
        <w:t xml:space="preserve"> 220-ФЗ.</w:t>
      </w:r>
    </w:p>
    <w:p w14:paraId="3A7F26F0" w14:textId="77777777" w:rsidR="005251B0" w:rsidRPr="00B62999" w:rsidRDefault="005251B0" w:rsidP="004223CB">
      <w:pPr>
        <w:pStyle w:val="ConsPlusNormal"/>
        <w:ind w:firstLine="709"/>
        <w:jc w:val="both"/>
        <w:rPr>
          <w:sz w:val="24"/>
          <w:szCs w:val="24"/>
        </w:rPr>
      </w:pPr>
      <w:r w:rsidRPr="00B62999">
        <w:rPr>
          <w:sz w:val="24"/>
          <w:szCs w:val="24"/>
        </w:rPr>
        <w:t>Иные понятия используются в настоящем Положении в значении, установленном действующим законодательством РФ и Ленинградской области.</w:t>
      </w:r>
    </w:p>
    <w:p w14:paraId="3B0588C6" w14:textId="3221F1E8" w:rsidR="005251B0" w:rsidRPr="00B62999" w:rsidRDefault="005251B0" w:rsidP="004223CB">
      <w:pPr>
        <w:pStyle w:val="ConsPlusNormal"/>
        <w:ind w:firstLine="709"/>
        <w:jc w:val="both"/>
        <w:rPr>
          <w:sz w:val="24"/>
          <w:szCs w:val="24"/>
        </w:rPr>
      </w:pPr>
      <w:r w:rsidRPr="00B62999">
        <w:rPr>
          <w:sz w:val="24"/>
          <w:szCs w:val="24"/>
        </w:rPr>
        <w:t xml:space="preserve">1.3. </w:t>
      </w:r>
      <w:r w:rsidR="003177F2" w:rsidRPr="00B62999">
        <w:rPr>
          <w:sz w:val="24"/>
          <w:szCs w:val="24"/>
        </w:rPr>
        <w:t>Администрация</w:t>
      </w:r>
      <w:r w:rsidRPr="00B62999">
        <w:rPr>
          <w:sz w:val="24"/>
          <w:szCs w:val="24"/>
        </w:rPr>
        <w:t xml:space="preserve"> организует открытый конкурс, по результатам которого Победителю выдается свидетельство об осуществлении перевозок по маршруту регулярных перевозок (далее - Свидетельство) и карты маршрута регулярных перевозок (далее - Карты), предоставляющие право осуществления регулярных перевозок на маршруте регулярных перевозок по нерегулируемому тарифу.</w:t>
      </w:r>
    </w:p>
    <w:p w14:paraId="5E5CE7A0" w14:textId="77777777" w:rsidR="005251B0" w:rsidRPr="00B62999" w:rsidRDefault="005251B0" w:rsidP="004223CB">
      <w:pPr>
        <w:pStyle w:val="ConsPlusNormal"/>
        <w:ind w:firstLine="709"/>
        <w:jc w:val="both"/>
        <w:rPr>
          <w:sz w:val="24"/>
          <w:szCs w:val="24"/>
        </w:rPr>
      </w:pPr>
      <w:r w:rsidRPr="00B62999">
        <w:rPr>
          <w:sz w:val="24"/>
          <w:szCs w:val="24"/>
        </w:rPr>
        <w:t>Свидетельство и Карты выдаются в течение десяти дней со дня проведения открытого конкурса (подписания протокола рассмотрения, оценки и сопоставления заявок) на срок не менее чем пять лет.</w:t>
      </w:r>
    </w:p>
    <w:p w14:paraId="2D2EBAD8" w14:textId="77777777" w:rsidR="005251B0" w:rsidRPr="00B62999" w:rsidRDefault="005251B0" w:rsidP="004223CB">
      <w:pPr>
        <w:pStyle w:val="ConsPlusNormal"/>
        <w:ind w:firstLine="709"/>
        <w:jc w:val="both"/>
        <w:rPr>
          <w:sz w:val="24"/>
          <w:szCs w:val="24"/>
        </w:rPr>
      </w:pPr>
      <w:r w:rsidRPr="00B62999">
        <w:rPr>
          <w:sz w:val="24"/>
          <w:szCs w:val="24"/>
        </w:rPr>
        <w:t>1.4. Проведение открытого конкурса направлено на определение юридических лиц, индивидуальных предпринимателей и участников договора простого товарищества, которые могут обеспечить:</w:t>
      </w:r>
    </w:p>
    <w:p w14:paraId="74C2C283" w14:textId="77777777" w:rsidR="005251B0" w:rsidRPr="00B62999" w:rsidRDefault="005251B0" w:rsidP="004223CB">
      <w:pPr>
        <w:pStyle w:val="ConsPlusNormal"/>
        <w:ind w:firstLine="709"/>
        <w:jc w:val="both"/>
        <w:rPr>
          <w:sz w:val="24"/>
          <w:szCs w:val="24"/>
        </w:rPr>
      </w:pPr>
      <w:r w:rsidRPr="00B62999">
        <w:rPr>
          <w:sz w:val="24"/>
          <w:szCs w:val="24"/>
        </w:rPr>
        <w:t>- наиболее безопасные условия перевозки пассажиров и багажа;</w:t>
      </w:r>
    </w:p>
    <w:p w14:paraId="6EAD17D2" w14:textId="77777777" w:rsidR="005251B0" w:rsidRPr="00B62999" w:rsidRDefault="005251B0" w:rsidP="004223CB">
      <w:pPr>
        <w:pStyle w:val="ConsPlusNormal"/>
        <w:ind w:firstLine="709"/>
        <w:jc w:val="both"/>
        <w:rPr>
          <w:sz w:val="24"/>
          <w:szCs w:val="24"/>
        </w:rPr>
      </w:pPr>
      <w:r w:rsidRPr="00B62999">
        <w:rPr>
          <w:sz w:val="24"/>
          <w:szCs w:val="24"/>
        </w:rPr>
        <w:t>- повышение качества транспортного обслуживания;</w:t>
      </w:r>
    </w:p>
    <w:p w14:paraId="0177B36D" w14:textId="77777777" w:rsidR="005251B0" w:rsidRPr="00B62999" w:rsidRDefault="005251B0" w:rsidP="004223CB">
      <w:pPr>
        <w:pStyle w:val="ConsPlusNormal"/>
        <w:ind w:firstLine="709"/>
        <w:jc w:val="both"/>
        <w:rPr>
          <w:sz w:val="24"/>
          <w:szCs w:val="24"/>
        </w:rPr>
      </w:pPr>
      <w:r w:rsidRPr="00B62999">
        <w:rPr>
          <w:sz w:val="24"/>
          <w:szCs w:val="24"/>
        </w:rPr>
        <w:t>- удовлетворение потребности населения в сфере пассажирских перевозок.</w:t>
      </w:r>
    </w:p>
    <w:p w14:paraId="682B11DF" w14:textId="6A1C38CF" w:rsidR="005251B0" w:rsidRPr="00B62999" w:rsidRDefault="005251B0" w:rsidP="004223CB">
      <w:pPr>
        <w:pStyle w:val="ConsPlusNormal"/>
        <w:ind w:firstLine="709"/>
        <w:jc w:val="both"/>
        <w:rPr>
          <w:sz w:val="24"/>
          <w:szCs w:val="24"/>
        </w:rPr>
      </w:pPr>
      <w:r w:rsidRPr="00B62999">
        <w:rPr>
          <w:sz w:val="24"/>
          <w:szCs w:val="24"/>
        </w:rPr>
        <w:t xml:space="preserve">1.5. Установленный в настоящем Положении порядок в равной мере распространяется на юридических лиц, индивидуальных предпринимателей и участников договора простого товарищества, желающих осуществлять перевозки пассажиров и багажа по муниципальным маршрутам регулярных перевозок по нерегулируемым тарифам на территории </w:t>
      </w:r>
      <w:r w:rsidR="003177F2" w:rsidRPr="00B62999">
        <w:rPr>
          <w:sz w:val="24"/>
          <w:szCs w:val="24"/>
        </w:rPr>
        <w:t>поселения</w:t>
      </w:r>
      <w:r w:rsidRPr="00B62999">
        <w:rPr>
          <w:sz w:val="24"/>
          <w:szCs w:val="24"/>
        </w:rPr>
        <w:t>.</w:t>
      </w:r>
    </w:p>
    <w:p w14:paraId="57597778" w14:textId="713EAF04" w:rsidR="005251B0" w:rsidRPr="00B62999" w:rsidRDefault="005251B0" w:rsidP="004223CB">
      <w:pPr>
        <w:pStyle w:val="ConsPlusNormal"/>
        <w:ind w:firstLine="709"/>
        <w:jc w:val="both"/>
        <w:rPr>
          <w:sz w:val="24"/>
          <w:szCs w:val="24"/>
        </w:rPr>
      </w:pPr>
      <w:r w:rsidRPr="00B62999">
        <w:rPr>
          <w:sz w:val="24"/>
          <w:szCs w:val="24"/>
        </w:rPr>
        <w:t xml:space="preserve">1.6. Требования к осуществлению перевозок по одному или нескольким муниципальным маршрутам регулярных перевозок по нерегулируемым тарифам на территории </w:t>
      </w:r>
      <w:r w:rsidR="003177F2" w:rsidRPr="00B62999">
        <w:rPr>
          <w:sz w:val="24"/>
          <w:szCs w:val="24"/>
        </w:rPr>
        <w:t>поселения</w:t>
      </w:r>
      <w:r w:rsidRPr="00B62999">
        <w:rPr>
          <w:sz w:val="24"/>
          <w:szCs w:val="24"/>
        </w:rPr>
        <w:t xml:space="preserve"> устанавливаются </w:t>
      </w:r>
      <w:r w:rsidR="003177F2" w:rsidRPr="00B62999">
        <w:rPr>
          <w:sz w:val="24"/>
          <w:szCs w:val="24"/>
        </w:rPr>
        <w:t>действующим законодательством</w:t>
      </w:r>
      <w:r w:rsidRPr="00B62999">
        <w:rPr>
          <w:sz w:val="24"/>
          <w:szCs w:val="24"/>
        </w:rPr>
        <w:t>.</w:t>
      </w:r>
    </w:p>
    <w:p w14:paraId="1E492BA2" w14:textId="77777777" w:rsidR="005251B0" w:rsidRPr="00B62999" w:rsidRDefault="005251B0" w:rsidP="004223CB">
      <w:pPr>
        <w:pStyle w:val="ConsPlusNormal"/>
        <w:jc w:val="both"/>
        <w:rPr>
          <w:sz w:val="24"/>
          <w:szCs w:val="24"/>
        </w:rPr>
      </w:pPr>
    </w:p>
    <w:p w14:paraId="781BB50C" w14:textId="53E84436" w:rsidR="005251B0" w:rsidRPr="00B62999" w:rsidRDefault="005251B0" w:rsidP="00A64EE9">
      <w:pPr>
        <w:pStyle w:val="ConsPlusTitle"/>
        <w:jc w:val="center"/>
        <w:outlineLvl w:val="1"/>
        <w:rPr>
          <w:sz w:val="24"/>
          <w:szCs w:val="24"/>
        </w:rPr>
      </w:pPr>
      <w:r w:rsidRPr="00B62999">
        <w:rPr>
          <w:sz w:val="24"/>
          <w:szCs w:val="24"/>
        </w:rPr>
        <w:t xml:space="preserve">2. </w:t>
      </w:r>
      <w:r w:rsidR="003177F2" w:rsidRPr="00B62999">
        <w:rPr>
          <w:sz w:val="24"/>
          <w:szCs w:val="24"/>
        </w:rPr>
        <w:t>КОНКУРСНАЯ ДОКУМЕНТАЦИЯ</w:t>
      </w:r>
    </w:p>
    <w:p w14:paraId="59FD8D56" w14:textId="77777777" w:rsidR="005251B0" w:rsidRPr="00B62999" w:rsidRDefault="005251B0" w:rsidP="004223CB">
      <w:pPr>
        <w:pStyle w:val="ConsPlusNormal"/>
        <w:jc w:val="both"/>
        <w:rPr>
          <w:sz w:val="24"/>
          <w:szCs w:val="24"/>
        </w:rPr>
      </w:pPr>
    </w:p>
    <w:p w14:paraId="6F23FF5F" w14:textId="18F98CB6" w:rsidR="005251B0" w:rsidRPr="00B62999" w:rsidRDefault="005251B0" w:rsidP="004223CB">
      <w:pPr>
        <w:pStyle w:val="ConsPlusNormal"/>
        <w:ind w:firstLine="709"/>
        <w:jc w:val="both"/>
        <w:rPr>
          <w:sz w:val="24"/>
          <w:szCs w:val="24"/>
        </w:rPr>
      </w:pPr>
      <w:r w:rsidRPr="00B62999">
        <w:rPr>
          <w:sz w:val="24"/>
          <w:szCs w:val="24"/>
        </w:rPr>
        <w:t xml:space="preserve">2.1. Конкурсная документация утверждается </w:t>
      </w:r>
      <w:r w:rsidR="003177F2" w:rsidRPr="00B62999">
        <w:rPr>
          <w:sz w:val="24"/>
          <w:szCs w:val="24"/>
        </w:rPr>
        <w:t xml:space="preserve">главой Администрации и(или) иным </w:t>
      </w:r>
      <w:r w:rsidR="003177F2" w:rsidRPr="00B62999">
        <w:rPr>
          <w:sz w:val="24"/>
          <w:szCs w:val="24"/>
        </w:rPr>
        <w:lastRenderedPageBreak/>
        <w:t>уполномоченным лицом Администрации</w:t>
      </w:r>
      <w:r w:rsidRPr="00B62999">
        <w:rPr>
          <w:sz w:val="24"/>
          <w:szCs w:val="24"/>
        </w:rPr>
        <w:t>.</w:t>
      </w:r>
    </w:p>
    <w:p w14:paraId="5308C543" w14:textId="77777777" w:rsidR="005251B0" w:rsidRPr="00B62999" w:rsidRDefault="005251B0" w:rsidP="004223CB">
      <w:pPr>
        <w:pStyle w:val="ConsPlusNormal"/>
        <w:ind w:firstLine="709"/>
        <w:jc w:val="both"/>
        <w:rPr>
          <w:sz w:val="24"/>
          <w:szCs w:val="24"/>
        </w:rPr>
      </w:pPr>
      <w:r w:rsidRPr="00B62999">
        <w:rPr>
          <w:sz w:val="24"/>
          <w:szCs w:val="24"/>
        </w:rPr>
        <w:t>2.2. Конкурсная документация должна содержать следующие положения:</w:t>
      </w:r>
    </w:p>
    <w:p w14:paraId="12848EF5" w14:textId="77777777" w:rsidR="005251B0" w:rsidRPr="00B62999" w:rsidRDefault="005251B0" w:rsidP="004223CB">
      <w:pPr>
        <w:pStyle w:val="ConsPlusNormal"/>
        <w:ind w:firstLine="709"/>
        <w:jc w:val="both"/>
        <w:rPr>
          <w:sz w:val="24"/>
          <w:szCs w:val="24"/>
        </w:rPr>
      </w:pPr>
      <w:r w:rsidRPr="00B62999">
        <w:rPr>
          <w:sz w:val="24"/>
          <w:szCs w:val="24"/>
        </w:rPr>
        <w:t>- сведения об организаторе открытого конкурса;</w:t>
      </w:r>
    </w:p>
    <w:p w14:paraId="026D0AE6" w14:textId="77777777" w:rsidR="005251B0" w:rsidRPr="00B62999" w:rsidRDefault="005251B0" w:rsidP="004223CB">
      <w:pPr>
        <w:pStyle w:val="ConsPlusNormal"/>
        <w:ind w:firstLine="709"/>
        <w:jc w:val="both"/>
        <w:rPr>
          <w:sz w:val="24"/>
          <w:szCs w:val="24"/>
        </w:rPr>
      </w:pPr>
      <w:r w:rsidRPr="00B62999">
        <w:rPr>
          <w:sz w:val="24"/>
          <w:szCs w:val="24"/>
        </w:rPr>
        <w:t>- предмет открытого конкурса;</w:t>
      </w:r>
    </w:p>
    <w:p w14:paraId="2C47CE61" w14:textId="77777777" w:rsidR="005251B0" w:rsidRPr="00B62999" w:rsidRDefault="005251B0" w:rsidP="004223CB">
      <w:pPr>
        <w:pStyle w:val="ConsPlusNormal"/>
        <w:ind w:firstLine="709"/>
        <w:jc w:val="both"/>
        <w:rPr>
          <w:sz w:val="24"/>
          <w:szCs w:val="24"/>
        </w:rPr>
      </w:pPr>
      <w:r w:rsidRPr="00B62999">
        <w:rPr>
          <w:sz w:val="24"/>
          <w:szCs w:val="24"/>
        </w:rPr>
        <w:t>- порядок внесения изменений в конкурсную документацию;</w:t>
      </w:r>
    </w:p>
    <w:p w14:paraId="59C53B40" w14:textId="77777777" w:rsidR="005251B0" w:rsidRPr="00B62999" w:rsidRDefault="005251B0" w:rsidP="004223CB">
      <w:pPr>
        <w:pStyle w:val="ConsPlusNormal"/>
        <w:ind w:firstLine="709"/>
        <w:jc w:val="both"/>
        <w:rPr>
          <w:sz w:val="24"/>
          <w:szCs w:val="24"/>
        </w:rPr>
      </w:pPr>
      <w:r w:rsidRPr="00B62999">
        <w:rPr>
          <w:sz w:val="24"/>
          <w:szCs w:val="24"/>
        </w:rPr>
        <w:t>- порядок отказа от проведения открытого конкурса;</w:t>
      </w:r>
    </w:p>
    <w:p w14:paraId="7E7EF930" w14:textId="77777777" w:rsidR="005251B0" w:rsidRPr="00B62999" w:rsidRDefault="005251B0" w:rsidP="004223CB">
      <w:pPr>
        <w:pStyle w:val="ConsPlusNormal"/>
        <w:ind w:firstLine="709"/>
        <w:jc w:val="both"/>
        <w:rPr>
          <w:sz w:val="24"/>
          <w:szCs w:val="24"/>
        </w:rPr>
      </w:pPr>
      <w:r w:rsidRPr="00B62999">
        <w:rPr>
          <w:sz w:val="24"/>
          <w:szCs w:val="24"/>
        </w:rPr>
        <w:t>- порядок разъяснения положений конкурсной документации;</w:t>
      </w:r>
    </w:p>
    <w:p w14:paraId="682A98B3" w14:textId="77777777" w:rsidR="005251B0" w:rsidRPr="00B62999" w:rsidRDefault="005251B0" w:rsidP="004223CB">
      <w:pPr>
        <w:pStyle w:val="ConsPlusNormal"/>
        <w:ind w:firstLine="709"/>
        <w:jc w:val="both"/>
        <w:rPr>
          <w:sz w:val="24"/>
          <w:szCs w:val="24"/>
        </w:rPr>
      </w:pPr>
      <w:r w:rsidRPr="00B62999">
        <w:rPr>
          <w:sz w:val="24"/>
          <w:szCs w:val="24"/>
        </w:rPr>
        <w:t>- порядок подготовки заявок, включая требования к оформлению заявок;</w:t>
      </w:r>
    </w:p>
    <w:p w14:paraId="45310B61" w14:textId="77777777" w:rsidR="005251B0" w:rsidRPr="00B62999" w:rsidRDefault="005251B0" w:rsidP="004223CB">
      <w:pPr>
        <w:pStyle w:val="ConsPlusNormal"/>
        <w:ind w:firstLine="709"/>
        <w:jc w:val="both"/>
        <w:rPr>
          <w:sz w:val="24"/>
          <w:szCs w:val="24"/>
        </w:rPr>
      </w:pPr>
      <w:r w:rsidRPr="00B62999">
        <w:rPr>
          <w:sz w:val="24"/>
          <w:szCs w:val="24"/>
        </w:rPr>
        <w:t>- порядок подачи заявок, изменения и отзыва заявок;</w:t>
      </w:r>
    </w:p>
    <w:p w14:paraId="058E67DA" w14:textId="77777777" w:rsidR="005251B0" w:rsidRPr="00B62999" w:rsidRDefault="005251B0" w:rsidP="004223CB">
      <w:pPr>
        <w:pStyle w:val="ConsPlusNormal"/>
        <w:ind w:firstLine="709"/>
        <w:jc w:val="both"/>
        <w:rPr>
          <w:sz w:val="24"/>
          <w:szCs w:val="24"/>
        </w:rPr>
      </w:pPr>
      <w:r w:rsidRPr="00B62999">
        <w:rPr>
          <w:sz w:val="24"/>
          <w:szCs w:val="24"/>
        </w:rPr>
        <w:t>- порядок вскрытия конвертов с заявками;</w:t>
      </w:r>
    </w:p>
    <w:p w14:paraId="4332C0FB" w14:textId="77777777" w:rsidR="005251B0" w:rsidRPr="00B62999" w:rsidRDefault="005251B0" w:rsidP="004223CB">
      <w:pPr>
        <w:pStyle w:val="ConsPlusNormal"/>
        <w:ind w:firstLine="709"/>
        <w:jc w:val="both"/>
        <w:rPr>
          <w:sz w:val="24"/>
          <w:szCs w:val="24"/>
        </w:rPr>
      </w:pPr>
      <w:r w:rsidRPr="00B62999">
        <w:rPr>
          <w:sz w:val="24"/>
          <w:szCs w:val="24"/>
        </w:rPr>
        <w:t>- основания для отказа в допуске к участию в открытом конкурсе;</w:t>
      </w:r>
    </w:p>
    <w:p w14:paraId="0D222C29" w14:textId="77777777" w:rsidR="005251B0" w:rsidRPr="00B62999" w:rsidRDefault="005251B0" w:rsidP="004223CB">
      <w:pPr>
        <w:pStyle w:val="ConsPlusNormal"/>
        <w:ind w:firstLine="709"/>
        <w:jc w:val="both"/>
        <w:rPr>
          <w:sz w:val="24"/>
          <w:szCs w:val="24"/>
        </w:rPr>
      </w:pPr>
      <w:r w:rsidRPr="00B62999">
        <w:rPr>
          <w:sz w:val="24"/>
          <w:szCs w:val="24"/>
        </w:rPr>
        <w:t>- порядок и сроки рассмотрения, оценки и сопоставления заявок;</w:t>
      </w:r>
    </w:p>
    <w:p w14:paraId="7304E59A" w14:textId="77777777" w:rsidR="005251B0" w:rsidRPr="00B62999" w:rsidRDefault="005251B0" w:rsidP="004223CB">
      <w:pPr>
        <w:pStyle w:val="ConsPlusNormal"/>
        <w:ind w:firstLine="709"/>
        <w:jc w:val="both"/>
        <w:rPr>
          <w:sz w:val="24"/>
          <w:szCs w:val="24"/>
        </w:rPr>
      </w:pPr>
      <w:r w:rsidRPr="00B62999">
        <w:rPr>
          <w:sz w:val="24"/>
          <w:szCs w:val="24"/>
        </w:rPr>
        <w:t>- критерии оценки заявок;</w:t>
      </w:r>
    </w:p>
    <w:p w14:paraId="1DE93471" w14:textId="77777777" w:rsidR="005251B0" w:rsidRPr="00B62999" w:rsidRDefault="005251B0" w:rsidP="004223CB">
      <w:pPr>
        <w:pStyle w:val="ConsPlusNormal"/>
        <w:ind w:firstLine="709"/>
        <w:jc w:val="both"/>
        <w:rPr>
          <w:sz w:val="24"/>
          <w:szCs w:val="24"/>
        </w:rPr>
      </w:pPr>
      <w:r w:rsidRPr="00B62999">
        <w:rPr>
          <w:sz w:val="24"/>
          <w:szCs w:val="24"/>
        </w:rPr>
        <w:t>- порядок выдачи свидетельства и карт по результатам проведения открытого конкурса;</w:t>
      </w:r>
    </w:p>
    <w:p w14:paraId="168D9152" w14:textId="77777777" w:rsidR="005251B0" w:rsidRPr="00B62999" w:rsidRDefault="005251B0" w:rsidP="004223CB">
      <w:pPr>
        <w:pStyle w:val="ConsPlusNormal"/>
        <w:ind w:firstLine="709"/>
        <w:jc w:val="both"/>
        <w:rPr>
          <w:sz w:val="24"/>
          <w:szCs w:val="24"/>
        </w:rPr>
      </w:pPr>
      <w:r w:rsidRPr="00B62999">
        <w:rPr>
          <w:sz w:val="24"/>
          <w:szCs w:val="24"/>
        </w:rPr>
        <w:t>- требования к осуществлению регулярных перевозок.</w:t>
      </w:r>
    </w:p>
    <w:p w14:paraId="500CA817" w14:textId="6FF01BB6" w:rsidR="005251B0" w:rsidRPr="00B62999" w:rsidRDefault="005251B0" w:rsidP="004223CB">
      <w:pPr>
        <w:pStyle w:val="ConsPlusNormal"/>
        <w:ind w:firstLine="709"/>
        <w:jc w:val="both"/>
        <w:rPr>
          <w:sz w:val="24"/>
          <w:szCs w:val="24"/>
        </w:rPr>
      </w:pPr>
      <w:r w:rsidRPr="00B62999">
        <w:rPr>
          <w:sz w:val="24"/>
          <w:szCs w:val="24"/>
        </w:rPr>
        <w:t xml:space="preserve">2.3. </w:t>
      </w:r>
      <w:r w:rsidR="00B2054D" w:rsidRPr="00B62999">
        <w:rPr>
          <w:sz w:val="24"/>
          <w:szCs w:val="24"/>
        </w:rPr>
        <w:t>Администрация обеспечивает</w:t>
      </w:r>
      <w:r w:rsidRPr="00B62999">
        <w:rPr>
          <w:sz w:val="24"/>
          <w:szCs w:val="24"/>
        </w:rPr>
        <w:t xml:space="preserve"> размещение информации об открытом конкурсе на официальном сайте в информационно-телекоммуникационной сети </w:t>
      </w:r>
      <w:r w:rsidR="003177F2" w:rsidRPr="00B62999">
        <w:rPr>
          <w:sz w:val="24"/>
          <w:szCs w:val="24"/>
        </w:rPr>
        <w:t>«</w:t>
      </w:r>
      <w:r w:rsidRPr="00B62999">
        <w:rPr>
          <w:sz w:val="24"/>
          <w:szCs w:val="24"/>
        </w:rPr>
        <w:t>Интернет</w:t>
      </w:r>
      <w:r w:rsidR="003177F2" w:rsidRPr="00B62999">
        <w:rPr>
          <w:sz w:val="24"/>
          <w:szCs w:val="24"/>
        </w:rPr>
        <w:t>»</w:t>
      </w:r>
      <w:r w:rsidRPr="00B62999">
        <w:rPr>
          <w:sz w:val="24"/>
          <w:szCs w:val="24"/>
        </w:rPr>
        <w:t xml:space="preserve"> не менее чем за </w:t>
      </w:r>
      <w:r w:rsidR="00A0184A">
        <w:rPr>
          <w:sz w:val="24"/>
          <w:szCs w:val="24"/>
        </w:rPr>
        <w:t>20</w:t>
      </w:r>
      <w:r w:rsidR="00B2054D" w:rsidRPr="00B62999">
        <w:rPr>
          <w:sz w:val="24"/>
          <w:szCs w:val="24"/>
        </w:rPr>
        <w:t xml:space="preserve"> </w:t>
      </w:r>
      <w:r w:rsidRPr="00B62999">
        <w:rPr>
          <w:sz w:val="24"/>
          <w:szCs w:val="24"/>
        </w:rPr>
        <w:t>дней</w:t>
      </w:r>
      <w:r w:rsidR="00B2054D" w:rsidRPr="00B62999">
        <w:rPr>
          <w:sz w:val="24"/>
          <w:szCs w:val="24"/>
        </w:rPr>
        <w:t xml:space="preserve"> и не более чем за 60 дней</w:t>
      </w:r>
      <w:r w:rsidRPr="00B62999">
        <w:rPr>
          <w:sz w:val="24"/>
          <w:szCs w:val="24"/>
        </w:rPr>
        <w:t xml:space="preserve"> до дня вскрытия конвертов с заявками и одновременно с публикацией извещения о проведении открытого конкурса и обеспечивает доступ к размещенной информации о конкурсной документации на безвозмездной основе.</w:t>
      </w:r>
    </w:p>
    <w:p w14:paraId="10996821" w14:textId="77777777" w:rsidR="005251B0" w:rsidRPr="00B62999" w:rsidRDefault="005251B0" w:rsidP="004223CB">
      <w:pPr>
        <w:pStyle w:val="ConsPlusNormal"/>
        <w:jc w:val="both"/>
        <w:rPr>
          <w:sz w:val="24"/>
          <w:szCs w:val="24"/>
        </w:rPr>
      </w:pPr>
    </w:p>
    <w:p w14:paraId="683C716F" w14:textId="08900DD3" w:rsidR="005251B0" w:rsidRPr="00B62999" w:rsidRDefault="005251B0" w:rsidP="003177F2">
      <w:pPr>
        <w:pStyle w:val="ConsPlusTitle"/>
        <w:jc w:val="center"/>
        <w:outlineLvl w:val="1"/>
        <w:rPr>
          <w:sz w:val="24"/>
          <w:szCs w:val="24"/>
        </w:rPr>
      </w:pPr>
      <w:r w:rsidRPr="00B62999">
        <w:rPr>
          <w:sz w:val="24"/>
          <w:szCs w:val="24"/>
        </w:rPr>
        <w:t xml:space="preserve">3. </w:t>
      </w:r>
      <w:r w:rsidR="003177F2" w:rsidRPr="00B62999">
        <w:rPr>
          <w:sz w:val="24"/>
          <w:szCs w:val="24"/>
        </w:rPr>
        <w:t>ПРОВЕДЕНИЕ ОТКРЫТОГО КОНКУРСА</w:t>
      </w:r>
    </w:p>
    <w:p w14:paraId="71D8990C" w14:textId="77777777" w:rsidR="005251B0" w:rsidRPr="00B62999" w:rsidRDefault="005251B0" w:rsidP="004223CB">
      <w:pPr>
        <w:pStyle w:val="ConsPlusNormal"/>
        <w:jc w:val="both"/>
        <w:rPr>
          <w:sz w:val="24"/>
          <w:szCs w:val="24"/>
        </w:rPr>
      </w:pPr>
    </w:p>
    <w:p w14:paraId="1D744684" w14:textId="77777777" w:rsidR="005251B0" w:rsidRPr="00B62999" w:rsidRDefault="005251B0" w:rsidP="004223CB">
      <w:pPr>
        <w:pStyle w:val="ConsPlusNormal"/>
        <w:ind w:firstLine="709"/>
        <w:jc w:val="both"/>
        <w:rPr>
          <w:sz w:val="24"/>
          <w:szCs w:val="24"/>
        </w:rPr>
      </w:pPr>
      <w:r w:rsidRPr="00B62999">
        <w:rPr>
          <w:sz w:val="24"/>
          <w:szCs w:val="24"/>
        </w:rPr>
        <w:t>3.1. Открытый конкурс проводится в соответствии с настоящим Положением и конкурсной документацией.</w:t>
      </w:r>
    </w:p>
    <w:p w14:paraId="10C1F1D3" w14:textId="77777777" w:rsidR="005251B0" w:rsidRPr="00B62999" w:rsidRDefault="005251B0" w:rsidP="004223CB">
      <w:pPr>
        <w:pStyle w:val="ConsPlusNormal"/>
        <w:ind w:firstLine="709"/>
        <w:jc w:val="both"/>
        <w:rPr>
          <w:sz w:val="24"/>
          <w:szCs w:val="24"/>
        </w:rPr>
      </w:pPr>
      <w:r w:rsidRPr="00B62999">
        <w:rPr>
          <w:sz w:val="24"/>
          <w:szCs w:val="24"/>
        </w:rPr>
        <w:t>3.2. Открытый конкурс проводится по лотам.</w:t>
      </w:r>
    </w:p>
    <w:p w14:paraId="7B66E425" w14:textId="77777777" w:rsidR="005251B0" w:rsidRPr="00B62999" w:rsidRDefault="005251B0" w:rsidP="004223CB">
      <w:pPr>
        <w:pStyle w:val="ConsPlusNormal"/>
        <w:ind w:firstLine="709"/>
        <w:jc w:val="both"/>
        <w:rPr>
          <w:sz w:val="24"/>
          <w:szCs w:val="24"/>
        </w:rPr>
      </w:pPr>
      <w:r w:rsidRPr="00B62999">
        <w:rPr>
          <w:sz w:val="24"/>
          <w:szCs w:val="24"/>
        </w:rPr>
        <w:t>3.3. Организатор открытого конкурса осуществляет следующие функции:</w:t>
      </w:r>
    </w:p>
    <w:p w14:paraId="354B5DFF" w14:textId="05E7C844" w:rsidR="005251B0" w:rsidRPr="00B62999" w:rsidRDefault="005251B0" w:rsidP="004223CB">
      <w:pPr>
        <w:pStyle w:val="ConsPlusNormal"/>
        <w:ind w:firstLine="709"/>
        <w:jc w:val="both"/>
        <w:rPr>
          <w:sz w:val="24"/>
          <w:szCs w:val="24"/>
        </w:rPr>
      </w:pPr>
      <w:r w:rsidRPr="00B62999">
        <w:rPr>
          <w:sz w:val="24"/>
          <w:szCs w:val="24"/>
        </w:rPr>
        <w:t xml:space="preserve">- организует публикацию конкурсной документации и извещения о проведении открытого конкурса на официальном сайте в информационно-телекоммуникационной сети </w:t>
      </w:r>
      <w:r w:rsidR="00E1093F" w:rsidRPr="00B62999">
        <w:rPr>
          <w:sz w:val="24"/>
          <w:szCs w:val="24"/>
        </w:rPr>
        <w:t>«</w:t>
      </w:r>
      <w:r w:rsidRPr="00B62999">
        <w:rPr>
          <w:sz w:val="24"/>
          <w:szCs w:val="24"/>
        </w:rPr>
        <w:t>Интернет</w:t>
      </w:r>
      <w:r w:rsidR="00E1093F" w:rsidRPr="00B62999">
        <w:rPr>
          <w:sz w:val="24"/>
          <w:szCs w:val="24"/>
        </w:rPr>
        <w:t>»</w:t>
      </w:r>
      <w:r w:rsidRPr="00B62999">
        <w:rPr>
          <w:sz w:val="24"/>
          <w:szCs w:val="24"/>
        </w:rPr>
        <w:t>;</w:t>
      </w:r>
    </w:p>
    <w:p w14:paraId="2761D189" w14:textId="77777777" w:rsidR="005251B0" w:rsidRPr="00B62999" w:rsidRDefault="005251B0" w:rsidP="004223CB">
      <w:pPr>
        <w:pStyle w:val="ConsPlusNormal"/>
        <w:ind w:firstLine="709"/>
        <w:jc w:val="both"/>
        <w:rPr>
          <w:sz w:val="24"/>
          <w:szCs w:val="24"/>
        </w:rPr>
      </w:pPr>
      <w:r w:rsidRPr="00B62999">
        <w:rPr>
          <w:sz w:val="24"/>
          <w:szCs w:val="24"/>
        </w:rPr>
        <w:t>- принимает и регистрирует заявки на участие в открытом конкурсе;</w:t>
      </w:r>
    </w:p>
    <w:p w14:paraId="6EB03CB3" w14:textId="77777777" w:rsidR="005251B0" w:rsidRPr="00B62999" w:rsidRDefault="005251B0" w:rsidP="004223CB">
      <w:pPr>
        <w:pStyle w:val="ConsPlusNormal"/>
        <w:ind w:firstLine="709"/>
        <w:jc w:val="both"/>
        <w:rPr>
          <w:sz w:val="24"/>
          <w:szCs w:val="24"/>
        </w:rPr>
      </w:pPr>
      <w:r w:rsidRPr="00B62999">
        <w:rPr>
          <w:sz w:val="24"/>
          <w:szCs w:val="24"/>
        </w:rPr>
        <w:t>- дает разъяснения положений конкурсной документации;</w:t>
      </w:r>
    </w:p>
    <w:p w14:paraId="7A158740" w14:textId="1C9B9FCD" w:rsidR="005251B0" w:rsidRPr="00B62999" w:rsidRDefault="005251B0" w:rsidP="004223CB">
      <w:pPr>
        <w:pStyle w:val="ConsPlusNormal"/>
        <w:ind w:firstLine="709"/>
        <w:jc w:val="both"/>
        <w:rPr>
          <w:sz w:val="24"/>
          <w:szCs w:val="24"/>
        </w:rPr>
      </w:pPr>
      <w:r w:rsidRPr="00B62999">
        <w:rPr>
          <w:sz w:val="24"/>
          <w:szCs w:val="24"/>
        </w:rPr>
        <w:t xml:space="preserve">- публикует информацию о вскрытии конвертов с заявками и об итогах открытого конкурса на официальном сайте в информационно-телекоммуникационной сети </w:t>
      </w:r>
      <w:r w:rsidR="00E1093F" w:rsidRPr="00B62999">
        <w:rPr>
          <w:sz w:val="24"/>
          <w:szCs w:val="24"/>
        </w:rPr>
        <w:t>«</w:t>
      </w:r>
      <w:r w:rsidRPr="00B62999">
        <w:rPr>
          <w:sz w:val="24"/>
          <w:szCs w:val="24"/>
        </w:rPr>
        <w:t>Интернет</w:t>
      </w:r>
      <w:r w:rsidR="00E1093F" w:rsidRPr="00B62999">
        <w:rPr>
          <w:sz w:val="24"/>
          <w:szCs w:val="24"/>
        </w:rPr>
        <w:t>»</w:t>
      </w:r>
      <w:r w:rsidRPr="00B62999">
        <w:rPr>
          <w:sz w:val="24"/>
          <w:szCs w:val="24"/>
        </w:rPr>
        <w:t>.</w:t>
      </w:r>
    </w:p>
    <w:p w14:paraId="26F29591" w14:textId="259104F7" w:rsidR="005251B0" w:rsidRPr="00B62999" w:rsidRDefault="005251B0" w:rsidP="004223CB">
      <w:pPr>
        <w:pStyle w:val="ConsPlusNormal"/>
        <w:ind w:firstLine="709"/>
        <w:jc w:val="both"/>
        <w:rPr>
          <w:sz w:val="24"/>
          <w:szCs w:val="24"/>
        </w:rPr>
      </w:pPr>
      <w:r w:rsidRPr="00B62999">
        <w:rPr>
          <w:sz w:val="24"/>
          <w:szCs w:val="24"/>
        </w:rPr>
        <w:t xml:space="preserve">3.4. Извещение о проведении открытого конкурса опубликовывается организатором открытого конкурса на официальном сайте в информационно-телекоммуникационной сети </w:t>
      </w:r>
      <w:r w:rsidR="00E1093F" w:rsidRPr="00B62999">
        <w:rPr>
          <w:sz w:val="24"/>
          <w:szCs w:val="24"/>
        </w:rPr>
        <w:t>«</w:t>
      </w:r>
      <w:r w:rsidRPr="00B62999">
        <w:rPr>
          <w:sz w:val="24"/>
          <w:szCs w:val="24"/>
        </w:rPr>
        <w:t>Интернет</w:t>
      </w:r>
      <w:r w:rsidR="00E1093F" w:rsidRPr="00B62999">
        <w:rPr>
          <w:sz w:val="24"/>
          <w:szCs w:val="24"/>
        </w:rPr>
        <w:t>»</w:t>
      </w:r>
      <w:r w:rsidRPr="00B62999">
        <w:rPr>
          <w:sz w:val="24"/>
          <w:szCs w:val="24"/>
        </w:rPr>
        <w:t xml:space="preserve"> не менее чем за тридцать дней до дня вскрытия конвертов с заявками.</w:t>
      </w:r>
    </w:p>
    <w:p w14:paraId="4360A422" w14:textId="77777777" w:rsidR="005251B0" w:rsidRPr="00B62999" w:rsidRDefault="005251B0" w:rsidP="004223CB">
      <w:pPr>
        <w:pStyle w:val="ConsPlusNormal"/>
        <w:ind w:firstLine="709"/>
        <w:jc w:val="both"/>
        <w:rPr>
          <w:sz w:val="24"/>
          <w:szCs w:val="24"/>
        </w:rPr>
      </w:pPr>
      <w:r w:rsidRPr="00B62999">
        <w:rPr>
          <w:sz w:val="24"/>
          <w:szCs w:val="24"/>
        </w:rPr>
        <w:t>В извещении о проведении открытого конкурса должны быть указаны следующие сведения:</w:t>
      </w:r>
    </w:p>
    <w:p w14:paraId="6D8578A0" w14:textId="77777777" w:rsidR="005251B0" w:rsidRPr="00B62999" w:rsidRDefault="005251B0" w:rsidP="004223CB">
      <w:pPr>
        <w:pStyle w:val="ConsPlusNormal"/>
        <w:ind w:firstLine="709"/>
        <w:jc w:val="both"/>
        <w:rPr>
          <w:sz w:val="24"/>
          <w:szCs w:val="24"/>
        </w:rPr>
      </w:pPr>
      <w:r w:rsidRPr="00B62999">
        <w:rPr>
          <w:sz w:val="24"/>
          <w:szCs w:val="24"/>
        </w:rPr>
        <w:t>- наименование, место нахождения, почтовый адрес и адрес электронной почты, номер контактного телефона организатора открытого конкурса;</w:t>
      </w:r>
    </w:p>
    <w:p w14:paraId="34718EE2" w14:textId="77777777" w:rsidR="005251B0" w:rsidRPr="00B62999" w:rsidRDefault="005251B0" w:rsidP="004223CB">
      <w:pPr>
        <w:pStyle w:val="ConsPlusNormal"/>
        <w:ind w:firstLine="709"/>
        <w:jc w:val="both"/>
        <w:rPr>
          <w:sz w:val="24"/>
          <w:szCs w:val="24"/>
        </w:rPr>
      </w:pPr>
      <w:r w:rsidRPr="00B62999">
        <w:rPr>
          <w:sz w:val="24"/>
          <w:szCs w:val="24"/>
        </w:rPr>
        <w:t>- предмет открытого конкурса;</w:t>
      </w:r>
    </w:p>
    <w:p w14:paraId="03833837" w14:textId="77777777" w:rsidR="005251B0" w:rsidRPr="00B62999" w:rsidRDefault="005251B0" w:rsidP="004223CB">
      <w:pPr>
        <w:pStyle w:val="ConsPlusNormal"/>
        <w:ind w:firstLine="709"/>
        <w:jc w:val="both"/>
        <w:rPr>
          <w:sz w:val="24"/>
          <w:szCs w:val="24"/>
        </w:rPr>
      </w:pPr>
      <w:r w:rsidRPr="00B62999">
        <w:rPr>
          <w:sz w:val="24"/>
          <w:szCs w:val="24"/>
        </w:rPr>
        <w:t>- место, даты начала и окончания подачи заявок;</w:t>
      </w:r>
    </w:p>
    <w:p w14:paraId="5C104DBA" w14:textId="77777777" w:rsidR="005251B0" w:rsidRPr="00B62999" w:rsidRDefault="005251B0" w:rsidP="004223CB">
      <w:pPr>
        <w:pStyle w:val="ConsPlusNormal"/>
        <w:ind w:firstLine="709"/>
        <w:jc w:val="both"/>
        <w:rPr>
          <w:sz w:val="24"/>
          <w:szCs w:val="24"/>
        </w:rPr>
      </w:pPr>
      <w:r w:rsidRPr="00B62999">
        <w:rPr>
          <w:sz w:val="24"/>
          <w:szCs w:val="24"/>
        </w:rPr>
        <w:t>-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14:paraId="7882B7CD" w14:textId="5F122E53" w:rsidR="005251B0" w:rsidRPr="00B62999" w:rsidRDefault="005251B0" w:rsidP="004223CB">
      <w:pPr>
        <w:pStyle w:val="ConsPlusNormal"/>
        <w:ind w:firstLine="709"/>
        <w:jc w:val="both"/>
        <w:rPr>
          <w:sz w:val="24"/>
          <w:szCs w:val="24"/>
        </w:rPr>
      </w:pPr>
      <w:r w:rsidRPr="00B62999">
        <w:rPr>
          <w:sz w:val="24"/>
          <w:szCs w:val="24"/>
        </w:rPr>
        <w:t xml:space="preserve">3.5. </w:t>
      </w:r>
      <w:r w:rsidR="00E1093F" w:rsidRPr="00B62999">
        <w:rPr>
          <w:sz w:val="24"/>
          <w:szCs w:val="24"/>
        </w:rPr>
        <w:t>Администрация</w:t>
      </w:r>
      <w:r w:rsidRPr="00B62999">
        <w:rPr>
          <w:sz w:val="24"/>
          <w:szCs w:val="24"/>
        </w:rPr>
        <w:t xml:space="preserve"> вправе внести изменения в извещение или конкурсную документацию не позднее чем за пять дней до дня окончания подачи заявок на участие в открытом конкурсе.</w:t>
      </w:r>
    </w:p>
    <w:p w14:paraId="49D22E81" w14:textId="26BF73E9" w:rsidR="005251B0" w:rsidRPr="00B62999" w:rsidRDefault="005251B0" w:rsidP="004223CB">
      <w:pPr>
        <w:pStyle w:val="ConsPlusNormal"/>
        <w:ind w:firstLine="709"/>
        <w:jc w:val="both"/>
        <w:rPr>
          <w:sz w:val="24"/>
          <w:szCs w:val="24"/>
        </w:rPr>
      </w:pPr>
      <w:r w:rsidRPr="00B62999">
        <w:rPr>
          <w:sz w:val="24"/>
          <w:szCs w:val="24"/>
        </w:rPr>
        <w:t xml:space="preserve">В течение пяти дней со дня принятия решения о внесении изменений в извещение или в конкурсную документацию такие изменения опубликовываются организатором открытого конкурса на официальном сайте в информационно-телекоммуникационной сети </w:t>
      </w:r>
      <w:r w:rsidR="00E1093F" w:rsidRPr="00B62999">
        <w:rPr>
          <w:sz w:val="24"/>
          <w:szCs w:val="24"/>
        </w:rPr>
        <w:t>«</w:t>
      </w:r>
      <w:r w:rsidRPr="00B62999">
        <w:rPr>
          <w:sz w:val="24"/>
          <w:szCs w:val="24"/>
        </w:rPr>
        <w:t>Интернет</w:t>
      </w:r>
      <w:r w:rsidR="00E1093F" w:rsidRPr="00B62999">
        <w:rPr>
          <w:sz w:val="24"/>
          <w:szCs w:val="24"/>
        </w:rPr>
        <w:t>»</w:t>
      </w:r>
      <w:r w:rsidRPr="00B62999">
        <w:rPr>
          <w:sz w:val="24"/>
          <w:szCs w:val="24"/>
        </w:rPr>
        <w:t>.</w:t>
      </w:r>
    </w:p>
    <w:p w14:paraId="1F4EEE98" w14:textId="77777777" w:rsidR="005251B0" w:rsidRPr="00B62999" w:rsidRDefault="005251B0" w:rsidP="004223CB">
      <w:pPr>
        <w:pStyle w:val="ConsPlusNormal"/>
        <w:ind w:firstLine="709"/>
        <w:jc w:val="both"/>
        <w:rPr>
          <w:sz w:val="24"/>
          <w:szCs w:val="24"/>
        </w:rPr>
      </w:pPr>
      <w:r w:rsidRPr="00B62999">
        <w:rPr>
          <w:sz w:val="24"/>
          <w:szCs w:val="24"/>
        </w:rPr>
        <w:t>При этом срок подачи заявок на участие в открытом конкурсе должен быть продлен таким образом, чтобы со дня опубликования и(или)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14:paraId="32240DFE" w14:textId="77777777" w:rsidR="005251B0" w:rsidRPr="00B62999" w:rsidRDefault="005251B0" w:rsidP="004223CB">
      <w:pPr>
        <w:pStyle w:val="ConsPlusNormal"/>
        <w:ind w:firstLine="709"/>
        <w:jc w:val="both"/>
        <w:rPr>
          <w:sz w:val="24"/>
          <w:szCs w:val="24"/>
        </w:rPr>
      </w:pPr>
      <w:r w:rsidRPr="00B62999">
        <w:rPr>
          <w:sz w:val="24"/>
          <w:szCs w:val="24"/>
        </w:rPr>
        <w:lastRenderedPageBreak/>
        <w:t>3.6. Для участия в открытом конкурсе претендент подает в указанный в извещении о проведении открытого конкурса срок заявку по форме, установленной конкурсной документацией.</w:t>
      </w:r>
    </w:p>
    <w:p w14:paraId="2C399BC5" w14:textId="77777777" w:rsidR="005251B0" w:rsidRPr="00B62999" w:rsidRDefault="005251B0" w:rsidP="004223CB">
      <w:pPr>
        <w:pStyle w:val="ConsPlusNormal"/>
        <w:ind w:firstLine="709"/>
        <w:jc w:val="both"/>
        <w:rPr>
          <w:sz w:val="24"/>
          <w:szCs w:val="24"/>
        </w:rPr>
      </w:pPr>
      <w:r w:rsidRPr="00B62999">
        <w:rPr>
          <w:sz w:val="24"/>
          <w:szCs w:val="24"/>
        </w:rPr>
        <w:t>Претендент подает заявку в письменной форме в запечатанном конверте. На конверте указывается наименование открытого конкурса, на участие в котором подается данная заявка. Не допускается указывать на таком конверте наименование участника открытого конкурса (для юридического лица) или фамилию, имя, отчество (для физического лица, зарегистрированного в качестве индивидуального предпринимателя и участников договора простого товарищества).</w:t>
      </w:r>
    </w:p>
    <w:p w14:paraId="3919ADE2" w14:textId="77777777" w:rsidR="005251B0" w:rsidRPr="00B62999" w:rsidRDefault="005251B0" w:rsidP="004223CB">
      <w:pPr>
        <w:pStyle w:val="ConsPlusNormal"/>
        <w:ind w:firstLine="709"/>
        <w:jc w:val="both"/>
        <w:rPr>
          <w:sz w:val="24"/>
          <w:szCs w:val="24"/>
        </w:rPr>
      </w:pPr>
      <w:r w:rsidRPr="00B62999">
        <w:rPr>
          <w:sz w:val="24"/>
          <w:szCs w:val="24"/>
        </w:rPr>
        <w:t>Заявка представляется в порядке и способом, которые указаны в конкурсной документации.</w:t>
      </w:r>
    </w:p>
    <w:p w14:paraId="29307E5C" w14:textId="77777777" w:rsidR="005251B0" w:rsidRPr="00B62999" w:rsidRDefault="005251B0" w:rsidP="004223CB">
      <w:pPr>
        <w:pStyle w:val="ConsPlusNormal"/>
        <w:ind w:firstLine="709"/>
        <w:jc w:val="both"/>
        <w:rPr>
          <w:sz w:val="24"/>
          <w:szCs w:val="24"/>
        </w:rPr>
      </w:pPr>
      <w:r w:rsidRPr="00B62999">
        <w:rPr>
          <w:sz w:val="24"/>
          <w:szCs w:val="24"/>
        </w:rPr>
        <w:t>Конверт с заявкой, полученный по истечении срока подачи заявок, не вскрывается и возвращается.</w:t>
      </w:r>
    </w:p>
    <w:p w14:paraId="446C5F4C" w14:textId="77777777" w:rsidR="005251B0" w:rsidRPr="00B62999" w:rsidRDefault="005251B0" w:rsidP="004223CB">
      <w:pPr>
        <w:pStyle w:val="ConsPlusNormal"/>
        <w:ind w:firstLine="709"/>
        <w:jc w:val="both"/>
        <w:rPr>
          <w:sz w:val="24"/>
          <w:szCs w:val="24"/>
        </w:rPr>
      </w:pPr>
      <w:r w:rsidRPr="00B62999">
        <w:rPr>
          <w:sz w:val="24"/>
          <w:szCs w:val="24"/>
        </w:rPr>
        <w:t>3.7. Конверты с заявками вскрываются Комиссией в срок, указанный в извещении о проведении открытого конкурса, в присутствии претендентов, пожелавших принять в этом участие.</w:t>
      </w:r>
    </w:p>
    <w:p w14:paraId="0C90B237" w14:textId="77777777" w:rsidR="005251B0" w:rsidRPr="00B62999" w:rsidRDefault="005251B0" w:rsidP="004223CB">
      <w:pPr>
        <w:pStyle w:val="ConsPlusNormal"/>
        <w:ind w:firstLine="709"/>
        <w:jc w:val="both"/>
        <w:rPr>
          <w:sz w:val="24"/>
          <w:szCs w:val="24"/>
        </w:rPr>
      </w:pPr>
      <w:r w:rsidRPr="00B62999">
        <w:rPr>
          <w:sz w:val="24"/>
          <w:szCs w:val="24"/>
        </w:rPr>
        <w:t>Наименование (для юридического лица), фамилия, имя, отчество (для физического лица, зарегистрированного в качестве индивидуального предпринимателя, участника договора простого товарищества), адрес, объявляются лицам, присутствующим при вскрытии конвертов с заявками, и заносятся в протокол вскрытия конвертов с заявками.</w:t>
      </w:r>
    </w:p>
    <w:p w14:paraId="2611A606" w14:textId="77777777" w:rsidR="005251B0" w:rsidRPr="00B62999" w:rsidRDefault="005251B0" w:rsidP="004223CB">
      <w:pPr>
        <w:pStyle w:val="ConsPlusNormal"/>
        <w:ind w:firstLine="709"/>
        <w:jc w:val="both"/>
        <w:rPr>
          <w:sz w:val="24"/>
          <w:szCs w:val="24"/>
        </w:rPr>
      </w:pPr>
      <w:r w:rsidRPr="00B62999">
        <w:rPr>
          <w:sz w:val="24"/>
          <w:szCs w:val="24"/>
        </w:rPr>
        <w:t>3.8. Комиссия не допускает претендента к участию в открытом конкурсе в случаях:</w:t>
      </w:r>
    </w:p>
    <w:p w14:paraId="0E1AF6F2" w14:textId="56AEB830" w:rsidR="005251B0" w:rsidRPr="00B62999" w:rsidRDefault="005251B0" w:rsidP="004223CB">
      <w:pPr>
        <w:pStyle w:val="ConsPlusNormal"/>
        <w:ind w:firstLine="709"/>
        <w:jc w:val="both"/>
        <w:rPr>
          <w:sz w:val="24"/>
          <w:szCs w:val="24"/>
        </w:rPr>
      </w:pPr>
      <w:r w:rsidRPr="00B62999">
        <w:rPr>
          <w:sz w:val="24"/>
          <w:szCs w:val="24"/>
        </w:rPr>
        <w:t xml:space="preserve">- если претендент не соответствует требованиям (одному из требований) к участникам открытого конкурса, установленным статьей 23 Федерального закона </w:t>
      </w:r>
      <w:r w:rsidR="005F148E" w:rsidRPr="00B62999">
        <w:rPr>
          <w:sz w:val="24"/>
          <w:szCs w:val="24"/>
        </w:rPr>
        <w:t>№</w:t>
      </w:r>
      <w:r w:rsidRPr="00B62999">
        <w:rPr>
          <w:sz w:val="24"/>
          <w:szCs w:val="24"/>
        </w:rPr>
        <w:t xml:space="preserve"> 220-ФЗ;</w:t>
      </w:r>
    </w:p>
    <w:p w14:paraId="3B804F52" w14:textId="77777777" w:rsidR="005251B0" w:rsidRPr="00B62999" w:rsidRDefault="005251B0" w:rsidP="004223CB">
      <w:pPr>
        <w:pStyle w:val="ConsPlusNormal"/>
        <w:ind w:firstLine="709"/>
        <w:jc w:val="both"/>
        <w:rPr>
          <w:sz w:val="24"/>
          <w:szCs w:val="24"/>
        </w:rPr>
      </w:pPr>
      <w:r w:rsidRPr="00B62999">
        <w:rPr>
          <w:sz w:val="24"/>
          <w:szCs w:val="24"/>
        </w:rPr>
        <w:t>- заявка подана по истечении срока приема заявок, указанного в извещении о проведении открытого конкурса;</w:t>
      </w:r>
    </w:p>
    <w:p w14:paraId="446FD97A" w14:textId="77777777" w:rsidR="005251B0" w:rsidRPr="00B62999" w:rsidRDefault="005251B0" w:rsidP="004223CB">
      <w:pPr>
        <w:pStyle w:val="ConsPlusNormal"/>
        <w:ind w:firstLine="709"/>
        <w:jc w:val="both"/>
        <w:rPr>
          <w:sz w:val="24"/>
          <w:szCs w:val="24"/>
        </w:rPr>
      </w:pPr>
      <w:r w:rsidRPr="00B62999">
        <w:rPr>
          <w:sz w:val="24"/>
          <w:szCs w:val="24"/>
        </w:rPr>
        <w:t>- заявка (входящие в ее состав документы) не соответствует требованиям (одному из требований) к содержанию заявки, форме и составу заявки, установленным конкурсной документацией, и предмету открытого конкурса;</w:t>
      </w:r>
    </w:p>
    <w:p w14:paraId="11F6EB40" w14:textId="77777777" w:rsidR="005251B0" w:rsidRPr="00B62999" w:rsidRDefault="005251B0" w:rsidP="004223CB">
      <w:pPr>
        <w:pStyle w:val="ConsPlusNormal"/>
        <w:ind w:firstLine="709"/>
        <w:jc w:val="both"/>
        <w:rPr>
          <w:sz w:val="24"/>
          <w:szCs w:val="24"/>
        </w:rPr>
      </w:pPr>
      <w:r w:rsidRPr="00B62999">
        <w:rPr>
          <w:sz w:val="24"/>
          <w:szCs w:val="24"/>
        </w:rPr>
        <w:t>- в заявке (входящих в ее состав документах) указаны недостоверные сведения.</w:t>
      </w:r>
    </w:p>
    <w:p w14:paraId="48ABA621" w14:textId="2B7DEF02" w:rsidR="005251B0" w:rsidRPr="00B62999" w:rsidRDefault="005251B0" w:rsidP="004223CB">
      <w:pPr>
        <w:pStyle w:val="ConsPlusNormal"/>
        <w:ind w:firstLine="709"/>
        <w:jc w:val="both"/>
        <w:rPr>
          <w:sz w:val="24"/>
          <w:szCs w:val="24"/>
        </w:rPr>
      </w:pPr>
      <w:r w:rsidRPr="00B62999">
        <w:rPr>
          <w:sz w:val="24"/>
          <w:szCs w:val="24"/>
        </w:rPr>
        <w:t xml:space="preserve">3.9. Комиссия оценивает и сопоставляет заявки для определения победителя открытого конкурса по каждому лоту в соответствии с критериями, утвержденными </w:t>
      </w:r>
      <w:r w:rsidR="005F148E" w:rsidRPr="00B62999">
        <w:rPr>
          <w:sz w:val="24"/>
          <w:szCs w:val="24"/>
        </w:rPr>
        <w:t>постановлением Администрации</w:t>
      </w:r>
      <w:r w:rsidRPr="00B62999">
        <w:rPr>
          <w:sz w:val="24"/>
          <w:szCs w:val="24"/>
        </w:rPr>
        <w:t>.</w:t>
      </w:r>
    </w:p>
    <w:p w14:paraId="7C111C72" w14:textId="77777777" w:rsidR="005251B0" w:rsidRPr="00B62999" w:rsidRDefault="005251B0" w:rsidP="004223CB">
      <w:pPr>
        <w:pStyle w:val="ConsPlusNormal"/>
        <w:ind w:firstLine="709"/>
        <w:jc w:val="both"/>
        <w:rPr>
          <w:sz w:val="24"/>
          <w:szCs w:val="24"/>
        </w:rPr>
      </w:pPr>
      <w:r w:rsidRPr="00B62999">
        <w:rPr>
          <w:sz w:val="24"/>
          <w:szCs w:val="24"/>
        </w:rPr>
        <w:t>3.10. Победитель определяется по каждому лоту отдельно. Каждой заявке на участие в открытом конкурсе присваивается порядковый номер в порядке уменьшения количества баллов, присвоенных в результате ее оценки. То есть, заявке на участие в открытом конкурсе, получившей наибольшее количество баллов, присваивается первый номер. Победителем становится участник, чьей заявке по результатам открытого конкурса присвоен первый номер.</w:t>
      </w:r>
    </w:p>
    <w:p w14:paraId="377D4729" w14:textId="636C85EE" w:rsidR="005251B0" w:rsidRPr="00B62999" w:rsidRDefault="005251B0" w:rsidP="004223CB">
      <w:pPr>
        <w:pStyle w:val="ConsPlusNormal"/>
        <w:ind w:firstLine="709"/>
        <w:jc w:val="both"/>
        <w:rPr>
          <w:sz w:val="24"/>
          <w:szCs w:val="24"/>
        </w:rPr>
      </w:pPr>
      <w:r w:rsidRPr="00B62999">
        <w:rPr>
          <w:sz w:val="24"/>
          <w:szCs w:val="24"/>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w:t>
      </w:r>
      <w:r w:rsidR="005F148E" w:rsidRPr="00B62999">
        <w:rPr>
          <w:sz w:val="24"/>
          <w:szCs w:val="24"/>
        </w:rPr>
        <w:t>«</w:t>
      </w:r>
      <w:r w:rsidRPr="00B62999">
        <w:rPr>
          <w:sz w:val="24"/>
          <w:szCs w:val="24"/>
        </w:rPr>
        <w:t>Количество дорожно-транспортных происшествий</w:t>
      </w:r>
      <w:r w:rsidR="005F148E" w:rsidRPr="00B62999">
        <w:rPr>
          <w:sz w:val="24"/>
          <w:szCs w:val="24"/>
        </w:rPr>
        <w:t>»</w:t>
      </w:r>
      <w:r w:rsidRPr="00B62999">
        <w:rPr>
          <w:sz w:val="24"/>
          <w:szCs w:val="24"/>
        </w:rPr>
        <w:t xml:space="preserve">,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sidR="005F148E" w:rsidRPr="00B62999">
        <w:rPr>
          <w:sz w:val="24"/>
          <w:szCs w:val="24"/>
        </w:rPr>
        <w:t>«</w:t>
      </w:r>
      <w:r w:rsidRPr="00B62999">
        <w:rPr>
          <w:sz w:val="24"/>
          <w:szCs w:val="24"/>
        </w:rPr>
        <w:t>Интернет</w:t>
      </w:r>
      <w:r w:rsidR="005F148E" w:rsidRPr="00B62999">
        <w:rPr>
          <w:sz w:val="24"/>
          <w:szCs w:val="24"/>
        </w:rPr>
        <w:t>»</w:t>
      </w:r>
      <w:r w:rsidRPr="00B62999">
        <w:rPr>
          <w:sz w:val="24"/>
          <w:szCs w:val="24"/>
        </w:rPr>
        <w:t xml:space="preserve"> и </w:t>
      </w:r>
      <w:r w:rsidR="005F148E" w:rsidRPr="00B62999">
        <w:rPr>
          <w:sz w:val="24"/>
          <w:szCs w:val="24"/>
        </w:rPr>
        <w:t>«</w:t>
      </w:r>
      <w:r w:rsidRPr="00B62999">
        <w:rPr>
          <w:sz w:val="24"/>
          <w:szCs w:val="24"/>
        </w:rPr>
        <w:t>Опыт осуществления регулярных перевозок юридическим лицом, индивидуальным предпринимателем, участниками договора простого товарищества</w:t>
      </w:r>
      <w:r w:rsidR="005F148E" w:rsidRPr="00B62999">
        <w:rPr>
          <w:sz w:val="24"/>
          <w:szCs w:val="24"/>
        </w:rPr>
        <w:t>»</w:t>
      </w:r>
      <w:r w:rsidRPr="00B62999">
        <w:rPr>
          <w:sz w:val="24"/>
          <w:szCs w:val="24"/>
        </w:rPr>
        <w:t xml:space="preserve">, установленных в шкале оценки критерием заявок, утвержденной </w:t>
      </w:r>
      <w:r w:rsidR="005F148E" w:rsidRPr="00B62999">
        <w:rPr>
          <w:sz w:val="24"/>
          <w:szCs w:val="24"/>
        </w:rPr>
        <w:t>постановлением Администрации</w:t>
      </w:r>
      <w:r w:rsidRPr="00B62999">
        <w:rPr>
          <w:sz w:val="24"/>
          <w:szCs w:val="24"/>
        </w:rPr>
        <w:t>.</w:t>
      </w:r>
    </w:p>
    <w:p w14:paraId="5C1FD293" w14:textId="2E85A96C" w:rsidR="005251B0" w:rsidRPr="00B62999" w:rsidRDefault="005251B0" w:rsidP="004223CB">
      <w:pPr>
        <w:pStyle w:val="ConsPlusNormal"/>
        <w:ind w:firstLine="709"/>
        <w:jc w:val="both"/>
        <w:rPr>
          <w:sz w:val="24"/>
          <w:szCs w:val="24"/>
        </w:rPr>
      </w:pPr>
      <w:r w:rsidRPr="00B62999">
        <w:rPr>
          <w:sz w:val="24"/>
          <w:szCs w:val="24"/>
        </w:rPr>
        <w:t xml:space="preserve">Если высшую оценку по сумме вышеуказанных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w:t>
      </w:r>
      <w:r w:rsidR="005F148E" w:rsidRPr="00B62999">
        <w:rPr>
          <w:sz w:val="24"/>
          <w:szCs w:val="24"/>
        </w:rPr>
        <w:t>«</w:t>
      </w:r>
      <w:r w:rsidRPr="00B62999">
        <w:rPr>
          <w:sz w:val="24"/>
          <w:szCs w:val="24"/>
        </w:rPr>
        <w:t>Максимальный срок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5F148E" w:rsidRPr="00B62999">
        <w:rPr>
          <w:sz w:val="24"/>
          <w:szCs w:val="24"/>
        </w:rPr>
        <w:t>»</w:t>
      </w:r>
      <w:r w:rsidRPr="00B62999">
        <w:rPr>
          <w:sz w:val="24"/>
          <w:szCs w:val="24"/>
        </w:rPr>
        <w:t xml:space="preserve">, установленного в шкале для оценки критериев заявок, утвержденной </w:t>
      </w:r>
      <w:r w:rsidR="005F148E" w:rsidRPr="00B62999">
        <w:rPr>
          <w:sz w:val="24"/>
          <w:szCs w:val="24"/>
        </w:rPr>
        <w:t>постановлением Администрации</w:t>
      </w:r>
      <w:r w:rsidRPr="00B62999">
        <w:rPr>
          <w:sz w:val="24"/>
          <w:szCs w:val="24"/>
        </w:rPr>
        <w:t xml:space="preserve">, а при отсутствии такого участника - участник открытого конкурса, заявке которого </w:t>
      </w:r>
      <w:r w:rsidRPr="00B62999">
        <w:rPr>
          <w:sz w:val="24"/>
          <w:szCs w:val="24"/>
        </w:rPr>
        <w:lastRenderedPageBreak/>
        <w:t xml:space="preserve">соответствует лучшее значение критерия </w:t>
      </w:r>
      <w:r w:rsidR="005F148E" w:rsidRPr="00B62999">
        <w:rPr>
          <w:sz w:val="24"/>
          <w:szCs w:val="24"/>
        </w:rPr>
        <w:t>«</w:t>
      </w:r>
      <w:r w:rsidRPr="00B62999">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005F148E" w:rsidRPr="00B62999">
        <w:rPr>
          <w:sz w:val="24"/>
          <w:szCs w:val="24"/>
        </w:rPr>
        <w:t>»</w:t>
      </w:r>
      <w:r w:rsidRPr="00B62999">
        <w:rPr>
          <w:sz w:val="24"/>
          <w:szCs w:val="24"/>
        </w:rPr>
        <w:t>, установленного в шкале для оценки критериев заявок.</w:t>
      </w:r>
    </w:p>
    <w:p w14:paraId="4BDE33B5" w14:textId="4B87142F" w:rsidR="005251B0" w:rsidRPr="00B62999" w:rsidRDefault="005251B0" w:rsidP="004223CB">
      <w:pPr>
        <w:pStyle w:val="ConsPlusNormal"/>
        <w:ind w:firstLine="709"/>
        <w:jc w:val="both"/>
        <w:rPr>
          <w:sz w:val="24"/>
          <w:szCs w:val="24"/>
        </w:rPr>
      </w:pPr>
      <w:r w:rsidRPr="00B62999">
        <w:rPr>
          <w:sz w:val="24"/>
          <w:szCs w:val="24"/>
        </w:rPr>
        <w:t xml:space="preserve">В случае если открытый конкурс признан несостоявшимся и только один претендент, подавший заявку, признан участником открытого конкурса, </w:t>
      </w:r>
      <w:r w:rsidR="005F148E" w:rsidRPr="00B62999">
        <w:rPr>
          <w:sz w:val="24"/>
          <w:szCs w:val="24"/>
        </w:rPr>
        <w:t>Администрация</w:t>
      </w:r>
      <w:r w:rsidRPr="00B62999">
        <w:rPr>
          <w:sz w:val="24"/>
          <w:szCs w:val="24"/>
        </w:rPr>
        <w:t xml:space="preserve"> в течение десяти дней со дня подписания протокола рассмотрения, оценки и сопоставления заявок обязано выдать такому участнику Свидетельство и Карты.</w:t>
      </w:r>
    </w:p>
    <w:p w14:paraId="26728C95" w14:textId="479580C3" w:rsidR="005251B0" w:rsidRPr="00B62999" w:rsidRDefault="005251B0" w:rsidP="004223CB">
      <w:pPr>
        <w:pStyle w:val="ConsPlusNormal"/>
        <w:ind w:firstLine="709"/>
        <w:jc w:val="both"/>
        <w:rPr>
          <w:sz w:val="24"/>
          <w:szCs w:val="24"/>
        </w:rPr>
      </w:pPr>
      <w:r w:rsidRPr="00B62999">
        <w:rPr>
          <w:sz w:val="24"/>
          <w:szCs w:val="24"/>
        </w:rPr>
        <w:t xml:space="preserve">3.11. В случаях если открытый конкурс признан несостоявшимся в связи с тем, что по окончании срока подачи заявок на участие в открытом конкурсе не было подано ни одной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w:t>
      </w:r>
      <w:r w:rsidR="005F148E" w:rsidRPr="00B62999">
        <w:rPr>
          <w:sz w:val="24"/>
          <w:szCs w:val="24"/>
        </w:rPr>
        <w:t xml:space="preserve">Администрация </w:t>
      </w:r>
      <w:r w:rsidRPr="00B62999">
        <w:rPr>
          <w:sz w:val="24"/>
          <w:szCs w:val="24"/>
        </w:rPr>
        <w:t>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13880434" w14:textId="77777777" w:rsidR="005251B0" w:rsidRPr="00B62999" w:rsidRDefault="005251B0" w:rsidP="004223CB">
      <w:pPr>
        <w:pStyle w:val="ConsPlusNormal"/>
        <w:jc w:val="both"/>
        <w:rPr>
          <w:sz w:val="24"/>
          <w:szCs w:val="24"/>
        </w:rPr>
      </w:pPr>
    </w:p>
    <w:p w14:paraId="6415EAB9" w14:textId="2683D0EE" w:rsidR="005251B0" w:rsidRPr="00B62999" w:rsidRDefault="005251B0" w:rsidP="005F148E">
      <w:pPr>
        <w:pStyle w:val="ConsPlusTitle"/>
        <w:jc w:val="center"/>
        <w:outlineLvl w:val="1"/>
        <w:rPr>
          <w:sz w:val="24"/>
          <w:szCs w:val="24"/>
        </w:rPr>
      </w:pPr>
      <w:r w:rsidRPr="00B62999">
        <w:rPr>
          <w:sz w:val="24"/>
          <w:szCs w:val="24"/>
        </w:rPr>
        <w:t xml:space="preserve">4. </w:t>
      </w:r>
      <w:r w:rsidR="005F148E" w:rsidRPr="00B62999">
        <w:rPr>
          <w:sz w:val="24"/>
          <w:szCs w:val="24"/>
        </w:rPr>
        <w:t>ВЫДАЧА СВИДЕТЕЛЬСТВА И КАРТ ПО РЕЗУЛЬТАТАМ ПРОВЕДЕНИЯ ОТКРЫТОГО КОНКУРСА</w:t>
      </w:r>
    </w:p>
    <w:p w14:paraId="37DA9F03" w14:textId="77777777" w:rsidR="005251B0" w:rsidRPr="00B62999" w:rsidRDefault="005251B0" w:rsidP="004223CB">
      <w:pPr>
        <w:pStyle w:val="ConsPlusNormal"/>
        <w:jc w:val="both"/>
        <w:rPr>
          <w:sz w:val="24"/>
          <w:szCs w:val="24"/>
        </w:rPr>
      </w:pPr>
    </w:p>
    <w:p w14:paraId="59130DD4" w14:textId="77777777" w:rsidR="005251B0" w:rsidRPr="00B62999" w:rsidRDefault="005251B0" w:rsidP="004223CB">
      <w:pPr>
        <w:pStyle w:val="ConsPlusNormal"/>
        <w:ind w:firstLine="709"/>
        <w:jc w:val="both"/>
        <w:rPr>
          <w:sz w:val="24"/>
          <w:szCs w:val="24"/>
        </w:rPr>
      </w:pPr>
      <w:r w:rsidRPr="00B62999">
        <w:rPr>
          <w:sz w:val="24"/>
          <w:szCs w:val="24"/>
        </w:rPr>
        <w:t>4.1. По результатам открытого конкурса Свидетельство и Карты выдаются организатором открытого конкурса на срок не менее чем пять лет в течение 10 (десяти) календарных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14:paraId="4B0672C1" w14:textId="77777777" w:rsidR="005251B0" w:rsidRPr="00B62999" w:rsidRDefault="005251B0" w:rsidP="004223CB">
      <w:pPr>
        <w:pStyle w:val="ConsPlusNormal"/>
        <w:ind w:firstLine="709"/>
        <w:jc w:val="both"/>
        <w:rPr>
          <w:sz w:val="24"/>
          <w:szCs w:val="24"/>
        </w:rPr>
      </w:pPr>
      <w:r w:rsidRPr="00B62999">
        <w:rPr>
          <w:sz w:val="24"/>
          <w:szCs w:val="24"/>
        </w:rPr>
        <w:t>4.2. В случае, если победитель открытого конкурса отказался от права на получение хотя бы одного Свидетельства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по данным маршрутам предоставляется участнику открытого конкурса, заявке на участие в открытом конкурсе которого присвоен второй номер.</w:t>
      </w:r>
    </w:p>
    <w:p w14:paraId="516D2FCD" w14:textId="77777777" w:rsidR="005251B0" w:rsidRPr="00B62999" w:rsidRDefault="005251B0" w:rsidP="004223CB">
      <w:pPr>
        <w:pStyle w:val="ConsPlusNormal"/>
        <w:ind w:firstLine="709"/>
        <w:jc w:val="both"/>
        <w:rPr>
          <w:sz w:val="24"/>
          <w:szCs w:val="24"/>
        </w:rPr>
      </w:pPr>
      <w:r w:rsidRPr="00B62999">
        <w:rPr>
          <w:sz w:val="24"/>
          <w:szCs w:val="24"/>
        </w:rPr>
        <w:t>4.3. В случае отказа от получения Свидетельства и Карт победителем открытого конкурса и участником открытого конкурса, заявке которого присвоен второй номер, открытый конкурс объявляется несостоявшимся и проводится повторно.</w:t>
      </w:r>
    </w:p>
    <w:p w14:paraId="64CFB592" w14:textId="77777777" w:rsidR="005251B0" w:rsidRPr="00B62999" w:rsidRDefault="005251B0" w:rsidP="004223CB">
      <w:pPr>
        <w:pStyle w:val="ConsPlusNormal"/>
        <w:jc w:val="both"/>
        <w:rPr>
          <w:sz w:val="24"/>
          <w:szCs w:val="24"/>
        </w:rPr>
      </w:pPr>
    </w:p>
    <w:p w14:paraId="0F7583AD" w14:textId="68AA35D4" w:rsidR="005251B0" w:rsidRPr="00B62999" w:rsidRDefault="005251B0" w:rsidP="005F148E">
      <w:pPr>
        <w:pStyle w:val="ConsPlusTitle"/>
        <w:jc w:val="center"/>
        <w:outlineLvl w:val="1"/>
        <w:rPr>
          <w:sz w:val="24"/>
          <w:szCs w:val="24"/>
        </w:rPr>
      </w:pPr>
      <w:r w:rsidRPr="00B62999">
        <w:rPr>
          <w:sz w:val="24"/>
          <w:szCs w:val="24"/>
        </w:rPr>
        <w:t xml:space="preserve">5. </w:t>
      </w:r>
      <w:r w:rsidR="005F148E" w:rsidRPr="00B62999">
        <w:rPr>
          <w:sz w:val="24"/>
          <w:szCs w:val="24"/>
        </w:rPr>
        <w:t>ОРГАНИЗАЦИЯ РАБОТЫ КОМИССИИ</w:t>
      </w:r>
    </w:p>
    <w:p w14:paraId="2A492AF6" w14:textId="77777777" w:rsidR="005251B0" w:rsidRPr="00B62999" w:rsidRDefault="005251B0" w:rsidP="004223CB">
      <w:pPr>
        <w:pStyle w:val="ConsPlusNormal"/>
        <w:jc w:val="both"/>
        <w:rPr>
          <w:sz w:val="24"/>
          <w:szCs w:val="24"/>
        </w:rPr>
      </w:pPr>
    </w:p>
    <w:p w14:paraId="5401F229" w14:textId="77777777" w:rsidR="005251B0" w:rsidRPr="00B62999" w:rsidRDefault="005251B0" w:rsidP="00A64EE9">
      <w:pPr>
        <w:pStyle w:val="ConsPlusNormal"/>
        <w:ind w:firstLine="709"/>
        <w:jc w:val="both"/>
        <w:rPr>
          <w:sz w:val="24"/>
          <w:szCs w:val="24"/>
        </w:rPr>
      </w:pPr>
      <w:r w:rsidRPr="00B62999">
        <w:rPr>
          <w:sz w:val="24"/>
          <w:szCs w:val="24"/>
        </w:rPr>
        <w:t>5.1. Функции Комиссии по проведению открытого конкурса;</w:t>
      </w:r>
    </w:p>
    <w:p w14:paraId="69B40415" w14:textId="77777777" w:rsidR="005251B0" w:rsidRPr="00B62999" w:rsidRDefault="005251B0" w:rsidP="00A64EE9">
      <w:pPr>
        <w:pStyle w:val="ConsPlusNormal"/>
        <w:ind w:firstLine="709"/>
        <w:jc w:val="both"/>
        <w:rPr>
          <w:sz w:val="24"/>
          <w:szCs w:val="24"/>
        </w:rPr>
      </w:pPr>
      <w:r w:rsidRPr="00B62999">
        <w:rPr>
          <w:sz w:val="24"/>
          <w:szCs w:val="24"/>
        </w:rPr>
        <w:t>5.1.1. Разработка конкурсной документации и изменений к конкурсной документации.</w:t>
      </w:r>
    </w:p>
    <w:p w14:paraId="3A0D76C4" w14:textId="77777777" w:rsidR="005251B0" w:rsidRPr="00B62999" w:rsidRDefault="005251B0" w:rsidP="00A64EE9">
      <w:pPr>
        <w:pStyle w:val="ConsPlusNormal"/>
        <w:ind w:firstLine="709"/>
        <w:jc w:val="both"/>
        <w:rPr>
          <w:sz w:val="24"/>
          <w:szCs w:val="24"/>
        </w:rPr>
      </w:pPr>
      <w:r w:rsidRPr="00B62999">
        <w:rPr>
          <w:sz w:val="24"/>
          <w:szCs w:val="24"/>
        </w:rPr>
        <w:t>5.1.2. Вскрытие конвертов с заявками непосредственно после окончания срока подачи заявок в присутствии претендентов, которые пожелают принять в этом участие.</w:t>
      </w:r>
    </w:p>
    <w:p w14:paraId="31920E94" w14:textId="77777777" w:rsidR="005251B0" w:rsidRPr="00B62999" w:rsidRDefault="005251B0" w:rsidP="00A64EE9">
      <w:pPr>
        <w:pStyle w:val="ConsPlusNormal"/>
        <w:ind w:firstLine="709"/>
        <w:jc w:val="both"/>
        <w:rPr>
          <w:sz w:val="24"/>
          <w:szCs w:val="24"/>
        </w:rPr>
      </w:pPr>
      <w:r w:rsidRPr="00B62999">
        <w:rPr>
          <w:sz w:val="24"/>
          <w:szCs w:val="24"/>
        </w:rPr>
        <w:t>5.1.3. Проверка достоверности представленной претендентами информации.</w:t>
      </w:r>
    </w:p>
    <w:p w14:paraId="4B460148" w14:textId="1044CA7F" w:rsidR="005251B0" w:rsidRPr="00B62999" w:rsidRDefault="005251B0" w:rsidP="00A64EE9">
      <w:pPr>
        <w:pStyle w:val="ConsPlusNormal"/>
        <w:ind w:firstLine="709"/>
        <w:jc w:val="both"/>
        <w:rPr>
          <w:sz w:val="24"/>
          <w:szCs w:val="24"/>
        </w:rPr>
      </w:pPr>
      <w:r w:rsidRPr="00B62999">
        <w:rPr>
          <w:sz w:val="24"/>
          <w:szCs w:val="24"/>
        </w:rPr>
        <w:t xml:space="preserve">5.1.4. Рассмотрение претендентов на соответствие требованиям, установленным статьей 23 Федерального закона </w:t>
      </w:r>
      <w:r w:rsidR="005F148E" w:rsidRPr="00B62999">
        <w:rPr>
          <w:sz w:val="24"/>
          <w:szCs w:val="24"/>
        </w:rPr>
        <w:t>№</w:t>
      </w:r>
      <w:r w:rsidRPr="00B62999">
        <w:rPr>
          <w:sz w:val="24"/>
          <w:szCs w:val="24"/>
        </w:rPr>
        <w:t xml:space="preserve"> 220-ФЗ.</w:t>
      </w:r>
    </w:p>
    <w:p w14:paraId="57AC05DD" w14:textId="77777777" w:rsidR="005251B0" w:rsidRPr="00B62999" w:rsidRDefault="005251B0" w:rsidP="00A64EE9">
      <w:pPr>
        <w:pStyle w:val="ConsPlusNormal"/>
        <w:ind w:firstLine="709"/>
        <w:jc w:val="both"/>
        <w:rPr>
          <w:sz w:val="24"/>
          <w:szCs w:val="24"/>
        </w:rPr>
      </w:pPr>
      <w:r w:rsidRPr="00B62999">
        <w:rPr>
          <w:sz w:val="24"/>
          <w:szCs w:val="24"/>
        </w:rPr>
        <w:t>5.1.5. Рассмотрение заявок на предмет их соответствия конкурсной документации.</w:t>
      </w:r>
    </w:p>
    <w:p w14:paraId="7D69DFE6" w14:textId="77777777" w:rsidR="005251B0" w:rsidRPr="00B62999" w:rsidRDefault="005251B0" w:rsidP="00A64EE9">
      <w:pPr>
        <w:pStyle w:val="ConsPlusNormal"/>
        <w:ind w:firstLine="709"/>
        <w:jc w:val="both"/>
        <w:rPr>
          <w:sz w:val="24"/>
          <w:szCs w:val="24"/>
        </w:rPr>
      </w:pPr>
      <w:r w:rsidRPr="00B62999">
        <w:rPr>
          <w:sz w:val="24"/>
          <w:szCs w:val="24"/>
        </w:rPr>
        <w:t>5.1.6. Принятие решений о допуске претендентов к участию в открытом конкурсе.</w:t>
      </w:r>
    </w:p>
    <w:p w14:paraId="61BF7AFB" w14:textId="77777777" w:rsidR="005251B0" w:rsidRPr="00B62999" w:rsidRDefault="005251B0" w:rsidP="00A64EE9">
      <w:pPr>
        <w:pStyle w:val="ConsPlusNormal"/>
        <w:ind w:firstLine="709"/>
        <w:jc w:val="both"/>
        <w:rPr>
          <w:sz w:val="24"/>
          <w:szCs w:val="24"/>
        </w:rPr>
      </w:pPr>
      <w:r w:rsidRPr="00B62999">
        <w:rPr>
          <w:sz w:val="24"/>
          <w:szCs w:val="24"/>
        </w:rPr>
        <w:t>5.1.7. Оценка и сопоставление заявок и принятие решения о признании участника открытого конкурса победителем открытого конкурса в соответствии с настоящим Положением и конкурсной документацией.</w:t>
      </w:r>
    </w:p>
    <w:p w14:paraId="09DDD5EA" w14:textId="77777777" w:rsidR="005251B0" w:rsidRPr="00B62999" w:rsidRDefault="005251B0" w:rsidP="00A64EE9">
      <w:pPr>
        <w:pStyle w:val="ConsPlusNormal"/>
        <w:ind w:firstLine="709"/>
        <w:jc w:val="both"/>
        <w:rPr>
          <w:sz w:val="24"/>
          <w:szCs w:val="24"/>
        </w:rPr>
      </w:pPr>
      <w:r w:rsidRPr="00B62999">
        <w:rPr>
          <w:sz w:val="24"/>
          <w:szCs w:val="24"/>
        </w:rPr>
        <w:t>5.2. Комиссия имеет право:</w:t>
      </w:r>
    </w:p>
    <w:p w14:paraId="1E64269C" w14:textId="77777777" w:rsidR="005251B0" w:rsidRPr="00B62999" w:rsidRDefault="005251B0" w:rsidP="00A64EE9">
      <w:pPr>
        <w:pStyle w:val="ConsPlusNormal"/>
        <w:ind w:firstLine="709"/>
        <w:jc w:val="both"/>
        <w:rPr>
          <w:sz w:val="24"/>
          <w:szCs w:val="24"/>
        </w:rPr>
      </w:pPr>
      <w:r w:rsidRPr="00B62999">
        <w:rPr>
          <w:sz w:val="24"/>
          <w:szCs w:val="24"/>
        </w:rPr>
        <w:t>5.2.1. Утверждать порядок своей работы в части, не урегулированной настоящим Положением, и вносить в него изменения.</w:t>
      </w:r>
    </w:p>
    <w:p w14:paraId="0329F5C8" w14:textId="77777777" w:rsidR="005251B0" w:rsidRPr="00B62999" w:rsidRDefault="005251B0" w:rsidP="00A64EE9">
      <w:pPr>
        <w:pStyle w:val="ConsPlusNormal"/>
        <w:ind w:firstLine="709"/>
        <w:jc w:val="both"/>
        <w:rPr>
          <w:sz w:val="24"/>
          <w:szCs w:val="24"/>
        </w:rPr>
      </w:pPr>
      <w:r w:rsidRPr="00B62999">
        <w:rPr>
          <w:sz w:val="24"/>
          <w:szCs w:val="24"/>
        </w:rPr>
        <w:t>5.2.2. Запрашивать в установленном порядке у органов государственной власти, органов местного самоуправления в Ленинградской области и иных организаций необходимые материалы по вопросам организации и проведения открытых конкурсов.</w:t>
      </w:r>
    </w:p>
    <w:p w14:paraId="7BC6BB97" w14:textId="77777777" w:rsidR="005251B0" w:rsidRPr="00B62999" w:rsidRDefault="005251B0" w:rsidP="00A64EE9">
      <w:pPr>
        <w:pStyle w:val="ConsPlusNormal"/>
        <w:ind w:firstLine="709"/>
        <w:jc w:val="both"/>
        <w:rPr>
          <w:sz w:val="24"/>
          <w:szCs w:val="24"/>
        </w:rPr>
      </w:pPr>
      <w:r w:rsidRPr="00B62999">
        <w:rPr>
          <w:sz w:val="24"/>
          <w:szCs w:val="24"/>
        </w:rPr>
        <w:t xml:space="preserve">5.2.3. Привлекать экспертов и специалистов, а также создавать рабочие группы для </w:t>
      </w:r>
      <w:r w:rsidRPr="00B62999">
        <w:rPr>
          <w:sz w:val="24"/>
          <w:szCs w:val="24"/>
        </w:rPr>
        <w:lastRenderedPageBreak/>
        <w:t>обеспечения своей деятельности.</w:t>
      </w:r>
    </w:p>
    <w:p w14:paraId="12178A12" w14:textId="77777777" w:rsidR="005251B0" w:rsidRPr="00B62999" w:rsidRDefault="005251B0" w:rsidP="00A64EE9">
      <w:pPr>
        <w:pStyle w:val="ConsPlusNormal"/>
        <w:ind w:firstLine="709"/>
        <w:jc w:val="both"/>
        <w:rPr>
          <w:sz w:val="24"/>
          <w:szCs w:val="24"/>
        </w:rPr>
      </w:pPr>
      <w:r w:rsidRPr="00B62999">
        <w:rPr>
          <w:sz w:val="24"/>
          <w:szCs w:val="24"/>
        </w:rPr>
        <w:t>5.3. Комиссия обязана обеспечивать конфиденциальность информации, содержащейся в заявках и иных документах претендентов (участников открытого конкурса), в соответствии с действующим законодательством РФ.</w:t>
      </w:r>
    </w:p>
    <w:p w14:paraId="2C188279" w14:textId="77777777" w:rsidR="005251B0" w:rsidRPr="00B62999" w:rsidRDefault="005251B0" w:rsidP="00A64EE9">
      <w:pPr>
        <w:pStyle w:val="ConsPlusNormal"/>
        <w:ind w:firstLine="709"/>
        <w:jc w:val="both"/>
        <w:rPr>
          <w:sz w:val="24"/>
          <w:szCs w:val="24"/>
        </w:rPr>
      </w:pPr>
      <w:r w:rsidRPr="00B62999">
        <w:rPr>
          <w:sz w:val="24"/>
          <w:szCs w:val="24"/>
        </w:rPr>
        <w:t>5.4. Члены Комиссии обязаны присутствовать на каждом заседании Комиссии.</w:t>
      </w:r>
    </w:p>
    <w:p w14:paraId="43521CB2" w14:textId="77777777" w:rsidR="005251B0" w:rsidRPr="00B62999" w:rsidRDefault="005251B0" w:rsidP="00A64EE9">
      <w:pPr>
        <w:pStyle w:val="ConsPlusNormal"/>
        <w:ind w:firstLine="709"/>
        <w:jc w:val="both"/>
        <w:rPr>
          <w:sz w:val="24"/>
          <w:szCs w:val="24"/>
        </w:rPr>
      </w:pPr>
      <w:r w:rsidRPr="00B62999">
        <w:rPr>
          <w:sz w:val="24"/>
          <w:szCs w:val="24"/>
        </w:rPr>
        <w:t>5.5. Комиссию возглавляет председатель. В период отсутствия председателя Комиссии его обязанности исполняет заместитель председателя Комиссии либо один из членов Комиссии (в случае отсутствия заместителя председателя Комиссии), которому решением председателя Комиссии переданы соответствующие полномочия.</w:t>
      </w:r>
    </w:p>
    <w:p w14:paraId="4023B01B" w14:textId="77777777" w:rsidR="005251B0" w:rsidRPr="00B62999" w:rsidRDefault="005251B0" w:rsidP="00A64EE9">
      <w:pPr>
        <w:pStyle w:val="ConsPlusNormal"/>
        <w:ind w:firstLine="709"/>
        <w:jc w:val="both"/>
        <w:rPr>
          <w:sz w:val="24"/>
          <w:szCs w:val="24"/>
        </w:rPr>
      </w:pPr>
      <w:r w:rsidRPr="00B62999">
        <w:rPr>
          <w:sz w:val="24"/>
          <w:szCs w:val="24"/>
        </w:rPr>
        <w:t>5.6. Заседания Комиссии правомочны, если на них присутствует не менее половины установленного числа ее членов. В случае невозможности присутствия на заседании члена Комиссии передача его полномочий другому лицу не допускается.</w:t>
      </w:r>
    </w:p>
    <w:p w14:paraId="3427D4AD" w14:textId="77777777" w:rsidR="005251B0" w:rsidRPr="00B62999" w:rsidRDefault="005251B0" w:rsidP="00A64EE9">
      <w:pPr>
        <w:pStyle w:val="ConsPlusNormal"/>
        <w:ind w:firstLine="709"/>
        <w:jc w:val="both"/>
        <w:rPr>
          <w:sz w:val="24"/>
          <w:szCs w:val="24"/>
        </w:rPr>
      </w:pPr>
      <w:r w:rsidRPr="00B62999">
        <w:rPr>
          <w:sz w:val="24"/>
          <w:szCs w:val="24"/>
        </w:rPr>
        <w:t>5.7. Решения Комиссии принимаются простым большинством голосов присутствующих на заседании членов Комиссии. В случае их равенства председательствующий на заседании Комиссии имеет право решающего голоса.</w:t>
      </w:r>
    </w:p>
    <w:p w14:paraId="7716B4A8" w14:textId="77777777" w:rsidR="005251B0" w:rsidRPr="00B62999" w:rsidRDefault="005251B0" w:rsidP="00A64EE9">
      <w:pPr>
        <w:pStyle w:val="ConsPlusNormal"/>
        <w:ind w:firstLine="709"/>
        <w:jc w:val="both"/>
        <w:rPr>
          <w:sz w:val="24"/>
          <w:szCs w:val="24"/>
        </w:rPr>
      </w:pPr>
      <w:r w:rsidRPr="00B62999">
        <w:rPr>
          <w:sz w:val="24"/>
          <w:szCs w:val="24"/>
        </w:rPr>
        <w:t>Секретарь Комиссии права голоса не имеет.</w:t>
      </w:r>
    </w:p>
    <w:p w14:paraId="3D1D79A2" w14:textId="77777777" w:rsidR="005251B0" w:rsidRPr="00B62999" w:rsidRDefault="005251B0" w:rsidP="00A64EE9">
      <w:pPr>
        <w:pStyle w:val="ConsPlusNormal"/>
        <w:ind w:firstLine="709"/>
        <w:jc w:val="both"/>
        <w:rPr>
          <w:sz w:val="24"/>
          <w:szCs w:val="24"/>
        </w:rPr>
      </w:pPr>
      <w:r w:rsidRPr="00B62999">
        <w:rPr>
          <w:sz w:val="24"/>
          <w:szCs w:val="24"/>
        </w:rPr>
        <w:t>5.8. Председательствующий на заседании Комиссии:</w:t>
      </w:r>
    </w:p>
    <w:p w14:paraId="2ED00535" w14:textId="77777777" w:rsidR="005251B0" w:rsidRPr="00B62999" w:rsidRDefault="005251B0" w:rsidP="00A64EE9">
      <w:pPr>
        <w:pStyle w:val="ConsPlusNormal"/>
        <w:ind w:firstLine="709"/>
        <w:jc w:val="both"/>
        <w:rPr>
          <w:sz w:val="24"/>
          <w:szCs w:val="24"/>
        </w:rPr>
      </w:pPr>
      <w:r w:rsidRPr="00B62999">
        <w:rPr>
          <w:sz w:val="24"/>
          <w:szCs w:val="24"/>
        </w:rPr>
        <w:t>- оглашает повестку дня заседания Комиссии;</w:t>
      </w:r>
    </w:p>
    <w:p w14:paraId="7D64956C" w14:textId="77777777" w:rsidR="005251B0" w:rsidRPr="00B62999" w:rsidRDefault="005251B0" w:rsidP="00A64EE9">
      <w:pPr>
        <w:pStyle w:val="ConsPlusNormal"/>
        <w:ind w:firstLine="709"/>
        <w:jc w:val="both"/>
        <w:rPr>
          <w:sz w:val="24"/>
          <w:szCs w:val="24"/>
        </w:rPr>
      </w:pPr>
      <w:r w:rsidRPr="00B62999">
        <w:rPr>
          <w:sz w:val="24"/>
          <w:szCs w:val="24"/>
        </w:rPr>
        <w:t>- предоставляет слово для выступлений;</w:t>
      </w:r>
    </w:p>
    <w:p w14:paraId="16C541E7" w14:textId="77777777" w:rsidR="005251B0" w:rsidRPr="00B62999" w:rsidRDefault="005251B0" w:rsidP="00A64EE9">
      <w:pPr>
        <w:pStyle w:val="ConsPlusNormal"/>
        <w:ind w:firstLine="709"/>
        <w:jc w:val="both"/>
        <w:rPr>
          <w:sz w:val="24"/>
          <w:szCs w:val="24"/>
        </w:rPr>
      </w:pPr>
      <w:r w:rsidRPr="00B62999">
        <w:rPr>
          <w:sz w:val="24"/>
          <w:szCs w:val="24"/>
        </w:rPr>
        <w:t>- ставит на голосование предложения членов Комиссии и проекты принимаемых решений;</w:t>
      </w:r>
    </w:p>
    <w:p w14:paraId="287E0386" w14:textId="77777777" w:rsidR="005251B0" w:rsidRPr="00B62999" w:rsidRDefault="005251B0" w:rsidP="00A64EE9">
      <w:pPr>
        <w:pStyle w:val="ConsPlusNormal"/>
        <w:ind w:firstLine="709"/>
        <w:jc w:val="both"/>
        <w:rPr>
          <w:sz w:val="24"/>
          <w:szCs w:val="24"/>
        </w:rPr>
      </w:pPr>
      <w:r w:rsidRPr="00B62999">
        <w:rPr>
          <w:sz w:val="24"/>
          <w:szCs w:val="24"/>
        </w:rPr>
        <w:t>- подводит итоги голосования и оглашает принятые решения Комиссии;</w:t>
      </w:r>
    </w:p>
    <w:p w14:paraId="055A05E6" w14:textId="77777777" w:rsidR="005251B0" w:rsidRPr="00B62999" w:rsidRDefault="005251B0" w:rsidP="00A64EE9">
      <w:pPr>
        <w:pStyle w:val="ConsPlusNormal"/>
        <w:ind w:firstLine="709"/>
        <w:jc w:val="both"/>
        <w:rPr>
          <w:sz w:val="24"/>
          <w:szCs w:val="24"/>
        </w:rPr>
      </w:pPr>
      <w:r w:rsidRPr="00B62999">
        <w:rPr>
          <w:sz w:val="24"/>
          <w:szCs w:val="24"/>
        </w:rPr>
        <w:t>- поддерживает порядок и обеспечивает выполнение настоящего Положения в ходе заседаний;</w:t>
      </w:r>
    </w:p>
    <w:p w14:paraId="69A0F057" w14:textId="77777777" w:rsidR="005251B0" w:rsidRPr="00B62999" w:rsidRDefault="005251B0" w:rsidP="00A64EE9">
      <w:pPr>
        <w:pStyle w:val="ConsPlusNormal"/>
        <w:ind w:firstLine="709"/>
        <w:jc w:val="both"/>
        <w:rPr>
          <w:sz w:val="24"/>
          <w:szCs w:val="24"/>
        </w:rPr>
      </w:pPr>
      <w:r w:rsidRPr="00B62999">
        <w:rPr>
          <w:sz w:val="24"/>
          <w:szCs w:val="24"/>
        </w:rPr>
        <w:t>- подписывает протоколы заседаний Комиссии.</w:t>
      </w:r>
    </w:p>
    <w:p w14:paraId="5E3124C0" w14:textId="77777777" w:rsidR="005251B0" w:rsidRPr="00B62999" w:rsidRDefault="005251B0" w:rsidP="00A64EE9">
      <w:pPr>
        <w:pStyle w:val="ConsPlusNormal"/>
        <w:ind w:firstLine="709"/>
        <w:jc w:val="both"/>
        <w:rPr>
          <w:sz w:val="24"/>
          <w:szCs w:val="24"/>
        </w:rPr>
      </w:pPr>
      <w:r w:rsidRPr="00B62999">
        <w:rPr>
          <w:sz w:val="24"/>
          <w:szCs w:val="24"/>
        </w:rPr>
        <w:t>5.9. Секретарь Комиссии ведет протоколы заседаний комиссий, где в обязательном порядке фиксирует:</w:t>
      </w:r>
    </w:p>
    <w:p w14:paraId="1E5BD037" w14:textId="77777777" w:rsidR="005251B0" w:rsidRPr="00B62999" w:rsidRDefault="005251B0" w:rsidP="00A64EE9">
      <w:pPr>
        <w:pStyle w:val="ConsPlusNormal"/>
        <w:ind w:firstLine="709"/>
        <w:jc w:val="both"/>
        <w:rPr>
          <w:sz w:val="24"/>
          <w:szCs w:val="24"/>
        </w:rPr>
      </w:pPr>
      <w:r w:rsidRPr="00B62999">
        <w:rPr>
          <w:sz w:val="24"/>
          <w:szCs w:val="24"/>
        </w:rPr>
        <w:t>- утвержденную повестку дня заседания Комиссии;</w:t>
      </w:r>
    </w:p>
    <w:p w14:paraId="434F8820" w14:textId="77777777" w:rsidR="005251B0" w:rsidRPr="00B62999" w:rsidRDefault="005251B0" w:rsidP="00A64EE9">
      <w:pPr>
        <w:pStyle w:val="ConsPlusNormal"/>
        <w:ind w:firstLine="709"/>
        <w:jc w:val="both"/>
        <w:rPr>
          <w:sz w:val="24"/>
          <w:szCs w:val="24"/>
        </w:rPr>
      </w:pPr>
      <w:r w:rsidRPr="00B62999">
        <w:rPr>
          <w:sz w:val="24"/>
          <w:szCs w:val="24"/>
        </w:rPr>
        <w:t>- фамилии и инициалы членов Комиссии, присутствующих на заседании;</w:t>
      </w:r>
    </w:p>
    <w:p w14:paraId="5D260BAA" w14:textId="77777777" w:rsidR="005251B0" w:rsidRPr="00B62999" w:rsidRDefault="005251B0" w:rsidP="00A64EE9">
      <w:pPr>
        <w:pStyle w:val="ConsPlusNormal"/>
        <w:ind w:firstLine="709"/>
        <w:jc w:val="both"/>
        <w:rPr>
          <w:sz w:val="24"/>
          <w:szCs w:val="24"/>
        </w:rPr>
      </w:pPr>
      <w:r w:rsidRPr="00B62999">
        <w:rPr>
          <w:sz w:val="24"/>
          <w:szCs w:val="24"/>
        </w:rPr>
        <w:t>- фамилию и инициалы председательствующего на заседании Комиссии;</w:t>
      </w:r>
    </w:p>
    <w:p w14:paraId="179A6302" w14:textId="77777777" w:rsidR="005251B0" w:rsidRPr="00B62999" w:rsidRDefault="005251B0" w:rsidP="00A64EE9">
      <w:pPr>
        <w:pStyle w:val="ConsPlusNormal"/>
        <w:ind w:firstLine="709"/>
        <w:jc w:val="both"/>
        <w:rPr>
          <w:sz w:val="24"/>
          <w:szCs w:val="24"/>
        </w:rPr>
      </w:pPr>
      <w:r w:rsidRPr="00B62999">
        <w:rPr>
          <w:sz w:val="24"/>
          <w:szCs w:val="24"/>
        </w:rPr>
        <w:t>- фамилии и инициалы лиц, выступивших по повестке дня заседания Комиссии;</w:t>
      </w:r>
    </w:p>
    <w:p w14:paraId="18D50CEF" w14:textId="77777777" w:rsidR="005251B0" w:rsidRPr="00B62999" w:rsidRDefault="005251B0" w:rsidP="00A64EE9">
      <w:pPr>
        <w:pStyle w:val="ConsPlusNormal"/>
        <w:ind w:firstLine="709"/>
        <w:jc w:val="both"/>
        <w:rPr>
          <w:sz w:val="24"/>
          <w:szCs w:val="24"/>
        </w:rPr>
      </w:pPr>
      <w:r w:rsidRPr="00B62999">
        <w:rPr>
          <w:sz w:val="24"/>
          <w:szCs w:val="24"/>
        </w:rPr>
        <w:t>- краткое содержание выступлений;</w:t>
      </w:r>
    </w:p>
    <w:p w14:paraId="405DF20F" w14:textId="77777777" w:rsidR="005251B0" w:rsidRPr="00B62999" w:rsidRDefault="005251B0" w:rsidP="00A64EE9">
      <w:pPr>
        <w:pStyle w:val="ConsPlusNormal"/>
        <w:ind w:firstLine="709"/>
        <w:jc w:val="both"/>
        <w:rPr>
          <w:sz w:val="24"/>
          <w:szCs w:val="24"/>
        </w:rPr>
      </w:pPr>
      <w:r w:rsidRPr="00B62999">
        <w:rPr>
          <w:sz w:val="24"/>
          <w:szCs w:val="24"/>
        </w:rPr>
        <w:t>- результаты голосований и решения, принимаемые Комиссией.</w:t>
      </w:r>
    </w:p>
    <w:p w14:paraId="6F1BFCFE" w14:textId="77777777" w:rsidR="005251B0" w:rsidRPr="00B62999" w:rsidRDefault="005251B0" w:rsidP="00A64EE9">
      <w:pPr>
        <w:pStyle w:val="ConsPlusNormal"/>
        <w:ind w:firstLine="709"/>
        <w:jc w:val="both"/>
        <w:rPr>
          <w:sz w:val="24"/>
          <w:szCs w:val="24"/>
        </w:rPr>
      </w:pPr>
      <w:r w:rsidRPr="00B62999">
        <w:rPr>
          <w:sz w:val="24"/>
          <w:szCs w:val="24"/>
        </w:rPr>
        <w:t>5.10. Наименование (для юридического лица), фамилия, имя, отчество (для физического лица, зарегистрированного в качестве индивидуального предпринимателя и участника договора простого товарищества), адрес и условия заявки каждого претендента после вскрытия конвертов заносятся в протокол вскрытия конвертов с заявками.</w:t>
      </w:r>
    </w:p>
    <w:p w14:paraId="1FC58A6C" w14:textId="77777777" w:rsidR="005251B0" w:rsidRPr="00B62999" w:rsidRDefault="005251B0" w:rsidP="00A64EE9">
      <w:pPr>
        <w:pStyle w:val="ConsPlusNormal"/>
        <w:ind w:firstLine="709"/>
        <w:jc w:val="both"/>
        <w:rPr>
          <w:sz w:val="24"/>
          <w:szCs w:val="24"/>
        </w:rPr>
      </w:pPr>
      <w:r w:rsidRPr="00B62999">
        <w:rPr>
          <w:sz w:val="24"/>
          <w:szCs w:val="24"/>
        </w:rPr>
        <w:t>5.11. Условия заявки каждого участника открытого конкурса оцениваются членами Комиссии в срок, установленный извещением о проведении открытого конкурса, и после принятия решения о результатах открытого конкурса заносятся в протокол рассмотрения, оценки и сопоставления заявок.</w:t>
      </w:r>
    </w:p>
    <w:p w14:paraId="785C054E" w14:textId="5D0000BB" w:rsidR="005251B0" w:rsidRPr="00B62999" w:rsidRDefault="005251B0" w:rsidP="00A64EE9">
      <w:pPr>
        <w:pStyle w:val="ConsPlusNormal"/>
        <w:ind w:firstLine="709"/>
        <w:jc w:val="both"/>
        <w:rPr>
          <w:sz w:val="24"/>
          <w:szCs w:val="24"/>
        </w:rPr>
      </w:pPr>
      <w:r w:rsidRPr="00B62999">
        <w:rPr>
          <w:sz w:val="24"/>
          <w:szCs w:val="24"/>
        </w:rPr>
        <w:t xml:space="preserve">5.12. Протоколы заседания Комиссии оформляются в течение 3 (трех) рабочих дней, подписываются председательствующим на заседании Комиссии, секретарем Комиссии и всеми присутствовавшими на заседании членами Комиссии. Протоколы подлежат размещению на официальном сайте в информационно-телекоммуникационной сети </w:t>
      </w:r>
      <w:r w:rsidR="005F148E" w:rsidRPr="00B62999">
        <w:rPr>
          <w:sz w:val="24"/>
          <w:szCs w:val="24"/>
        </w:rPr>
        <w:t>«</w:t>
      </w:r>
      <w:r w:rsidRPr="00B62999">
        <w:rPr>
          <w:sz w:val="24"/>
          <w:szCs w:val="24"/>
        </w:rPr>
        <w:t>Интернет</w:t>
      </w:r>
      <w:r w:rsidR="005F148E" w:rsidRPr="00B62999">
        <w:rPr>
          <w:sz w:val="24"/>
          <w:szCs w:val="24"/>
        </w:rPr>
        <w:t>»</w:t>
      </w:r>
      <w:r w:rsidRPr="00B62999">
        <w:rPr>
          <w:sz w:val="24"/>
          <w:szCs w:val="24"/>
        </w:rPr>
        <w:t>.</w:t>
      </w:r>
    </w:p>
    <w:p w14:paraId="7D448AC0" w14:textId="77777777" w:rsidR="005251B0" w:rsidRPr="00B62999" w:rsidRDefault="005251B0" w:rsidP="00A64EE9">
      <w:pPr>
        <w:pStyle w:val="ConsPlusNormal"/>
        <w:ind w:firstLine="709"/>
        <w:jc w:val="both"/>
        <w:rPr>
          <w:sz w:val="24"/>
          <w:szCs w:val="24"/>
        </w:rPr>
      </w:pPr>
      <w:r w:rsidRPr="00B62999">
        <w:rPr>
          <w:sz w:val="24"/>
          <w:szCs w:val="24"/>
        </w:rPr>
        <w:t>5.13. Протоколы заседания Комиссии сдаются на ответственное хранение секретарю Комиссии.</w:t>
      </w:r>
    </w:p>
    <w:p w14:paraId="498BED0C" w14:textId="77777777" w:rsidR="005251B0" w:rsidRPr="00B62999" w:rsidRDefault="005251B0" w:rsidP="00A64EE9">
      <w:pPr>
        <w:pStyle w:val="ConsPlusNormal"/>
        <w:ind w:firstLine="709"/>
        <w:jc w:val="both"/>
        <w:rPr>
          <w:sz w:val="24"/>
          <w:szCs w:val="24"/>
        </w:rPr>
      </w:pPr>
      <w:r w:rsidRPr="00B62999">
        <w:rPr>
          <w:sz w:val="24"/>
          <w:szCs w:val="24"/>
        </w:rPr>
        <w:t>5.14. Член Комиссии имеет право:</w:t>
      </w:r>
    </w:p>
    <w:p w14:paraId="1811C499" w14:textId="77777777" w:rsidR="005251B0" w:rsidRPr="00B62999" w:rsidRDefault="005251B0" w:rsidP="00A64EE9">
      <w:pPr>
        <w:pStyle w:val="ConsPlusNormal"/>
        <w:ind w:firstLine="709"/>
        <w:jc w:val="both"/>
        <w:rPr>
          <w:sz w:val="24"/>
          <w:szCs w:val="24"/>
        </w:rPr>
      </w:pPr>
      <w:r w:rsidRPr="00B62999">
        <w:rPr>
          <w:sz w:val="24"/>
          <w:szCs w:val="24"/>
        </w:rPr>
        <w:t>- знакомиться со всеми представленными на рассмотрение Комиссии документами;</w:t>
      </w:r>
    </w:p>
    <w:p w14:paraId="7CAFCFE2" w14:textId="77777777" w:rsidR="005251B0" w:rsidRPr="00B62999" w:rsidRDefault="005251B0" w:rsidP="00A64EE9">
      <w:pPr>
        <w:pStyle w:val="ConsPlusNormal"/>
        <w:ind w:firstLine="709"/>
        <w:jc w:val="both"/>
        <w:rPr>
          <w:sz w:val="24"/>
          <w:szCs w:val="24"/>
        </w:rPr>
      </w:pPr>
      <w:r w:rsidRPr="00B62999">
        <w:rPr>
          <w:sz w:val="24"/>
          <w:szCs w:val="24"/>
        </w:rPr>
        <w:t>- выступать в соответствии с порядком ведения заседания Комиссии;</w:t>
      </w:r>
    </w:p>
    <w:p w14:paraId="7FC71B0A" w14:textId="77777777" w:rsidR="005251B0" w:rsidRPr="00B62999" w:rsidRDefault="005251B0" w:rsidP="00A64EE9">
      <w:pPr>
        <w:pStyle w:val="ConsPlusNormal"/>
        <w:ind w:firstLine="709"/>
        <w:jc w:val="both"/>
        <w:rPr>
          <w:sz w:val="24"/>
          <w:szCs w:val="24"/>
        </w:rPr>
      </w:pPr>
      <w:r w:rsidRPr="00B62999">
        <w:rPr>
          <w:sz w:val="24"/>
          <w:szCs w:val="24"/>
        </w:rPr>
        <w:t>- проверять правильность протокола, в том числе правильность отражения в протоколе содержания выступлений.</w:t>
      </w:r>
    </w:p>
    <w:p w14:paraId="383B63A0" w14:textId="77777777" w:rsidR="005251B0" w:rsidRPr="00B62999" w:rsidRDefault="005251B0" w:rsidP="005251B0">
      <w:pPr>
        <w:pStyle w:val="ConsPlusNormal"/>
        <w:jc w:val="right"/>
        <w:rPr>
          <w:sz w:val="24"/>
          <w:szCs w:val="24"/>
        </w:rPr>
      </w:pPr>
    </w:p>
    <w:p w14:paraId="479A372A" w14:textId="4D335395" w:rsidR="005F148E" w:rsidRPr="00B62999" w:rsidRDefault="005F148E" w:rsidP="005F148E">
      <w:pPr>
        <w:pStyle w:val="ConsPlusNormal"/>
        <w:ind w:left="5670"/>
        <w:jc w:val="center"/>
        <w:outlineLvl w:val="0"/>
        <w:rPr>
          <w:sz w:val="24"/>
          <w:szCs w:val="24"/>
        </w:rPr>
      </w:pPr>
      <w:r w:rsidRPr="00B62999">
        <w:rPr>
          <w:sz w:val="24"/>
          <w:szCs w:val="24"/>
        </w:rPr>
        <w:lastRenderedPageBreak/>
        <w:t>ПРИЛОЖЕНИЕ № 2</w:t>
      </w:r>
    </w:p>
    <w:p w14:paraId="6247A6DE" w14:textId="7634C3B6" w:rsidR="005F148E" w:rsidRPr="00B62999" w:rsidRDefault="005F148E" w:rsidP="005F148E">
      <w:pPr>
        <w:pStyle w:val="ConsPlusNormal"/>
        <w:ind w:left="5670"/>
        <w:jc w:val="both"/>
        <w:rPr>
          <w:sz w:val="24"/>
          <w:szCs w:val="24"/>
        </w:rPr>
      </w:pPr>
      <w:r w:rsidRPr="00B62999">
        <w:rPr>
          <w:sz w:val="24"/>
          <w:szCs w:val="24"/>
        </w:rPr>
        <w:t>к постановлению администрации МО «Морозовское городское поселение Всеволожского муниципального района Ленинградской области»</w:t>
      </w:r>
    </w:p>
    <w:p w14:paraId="71D97A33" w14:textId="79DFC61C" w:rsidR="005F148E" w:rsidRPr="00B62999" w:rsidRDefault="005F148E" w:rsidP="005F148E">
      <w:pPr>
        <w:pStyle w:val="ConsPlusNormal"/>
        <w:ind w:left="5670"/>
        <w:jc w:val="both"/>
        <w:rPr>
          <w:sz w:val="24"/>
          <w:szCs w:val="24"/>
        </w:rPr>
      </w:pPr>
      <w:r w:rsidRPr="00B62999">
        <w:rPr>
          <w:sz w:val="24"/>
          <w:szCs w:val="24"/>
        </w:rPr>
        <w:t xml:space="preserve">от </w:t>
      </w:r>
      <w:r w:rsidR="00102614">
        <w:rPr>
          <w:sz w:val="24"/>
          <w:szCs w:val="24"/>
        </w:rPr>
        <w:t>28.07.2023 г. № 541</w:t>
      </w:r>
    </w:p>
    <w:p w14:paraId="3F31E86B" w14:textId="77777777" w:rsidR="005F148E" w:rsidRPr="00B62999" w:rsidRDefault="005F148E" w:rsidP="005F148E">
      <w:pPr>
        <w:pStyle w:val="ConsPlusNormal"/>
        <w:ind w:firstLine="540"/>
        <w:jc w:val="both"/>
        <w:rPr>
          <w:sz w:val="24"/>
          <w:szCs w:val="24"/>
        </w:rPr>
      </w:pPr>
    </w:p>
    <w:p w14:paraId="6D0FB43C" w14:textId="77777777" w:rsidR="005251B0" w:rsidRPr="00B62999" w:rsidRDefault="005251B0" w:rsidP="005251B0">
      <w:pPr>
        <w:pStyle w:val="ConsPlusNormal"/>
        <w:ind w:firstLine="540"/>
        <w:jc w:val="both"/>
        <w:rPr>
          <w:sz w:val="24"/>
          <w:szCs w:val="24"/>
        </w:rPr>
      </w:pPr>
    </w:p>
    <w:p w14:paraId="0E8262E7" w14:textId="77777777" w:rsidR="005251B0" w:rsidRPr="00B62999" w:rsidRDefault="005251B0" w:rsidP="005251B0">
      <w:pPr>
        <w:pStyle w:val="ConsPlusTitle"/>
        <w:jc w:val="center"/>
        <w:rPr>
          <w:sz w:val="24"/>
          <w:szCs w:val="24"/>
        </w:rPr>
      </w:pPr>
      <w:r w:rsidRPr="00B62999">
        <w:rPr>
          <w:sz w:val="24"/>
          <w:szCs w:val="24"/>
        </w:rPr>
        <w:t>СОСТАВ</w:t>
      </w:r>
    </w:p>
    <w:p w14:paraId="3B18EA32" w14:textId="77777777" w:rsidR="005251B0" w:rsidRPr="00B62999" w:rsidRDefault="005251B0" w:rsidP="005251B0">
      <w:pPr>
        <w:pStyle w:val="ConsPlusTitle"/>
        <w:jc w:val="center"/>
        <w:rPr>
          <w:sz w:val="24"/>
          <w:szCs w:val="24"/>
        </w:rPr>
      </w:pPr>
      <w:r w:rsidRPr="00B62999">
        <w:rPr>
          <w:sz w:val="24"/>
          <w:szCs w:val="24"/>
        </w:rPr>
        <w:t>КОМИССИИ ПО ПРОВЕДЕНИЮ ОТКРЫТЫХ КОНКУРСОВ НА ПРАВО</w:t>
      </w:r>
    </w:p>
    <w:p w14:paraId="45DD556F" w14:textId="77777777" w:rsidR="005251B0" w:rsidRPr="00B62999" w:rsidRDefault="005251B0" w:rsidP="005251B0">
      <w:pPr>
        <w:pStyle w:val="ConsPlusTitle"/>
        <w:jc w:val="center"/>
        <w:rPr>
          <w:sz w:val="24"/>
          <w:szCs w:val="24"/>
        </w:rPr>
      </w:pPr>
      <w:r w:rsidRPr="00B62999">
        <w:rPr>
          <w:sz w:val="24"/>
          <w:szCs w:val="24"/>
        </w:rPr>
        <w:t>ПОЛУЧЕНИЯ СВИДЕТЕЛЬСТВА ОБ ОСУЩЕСТВЛЕНИИ ПЕРЕВОЗОК ПО ОДНОМУ</w:t>
      </w:r>
    </w:p>
    <w:p w14:paraId="1374A941" w14:textId="169C2736" w:rsidR="005251B0" w:rsidRPr="00B62999" w:rsidRDefault="005251B0" w:rsidP="005251B0">
      <w:pPr>
        <w:pStyle w:val="ConsPlusTitle"/>
        <w:jc w:val="center"/>
        <w:rPr>
          <w:sz w:val="24"/>
          <w:szCs w:val="24"/>
        </w:rPr>
      </w:pPr>
      <w:r w:rsidRPr="00B62999">
        <w:rPr>
          <w:sz w:val="24"/>
          <w:szCs w:val="24"/>
        </w:rPr>
        <w:t>ИЛИ НЕСКОЛЬКИМ МУНИЦИПАЛЬНЫМ МАРШРУТАМ РЕГУЛЯРНЫХ ПЕРЕВОЗОК ПО НЕРЕГУЛИРУЕМЫМ ТАРИФАМ</w:t>
      </w:r>
      <w:r w:rsidR="005F148E" w:rsidRPr="00B62999">
        <w:rPr>
          <w:sz w:val="24"/>
          <w:szCs w:val="24"/>
        </w:rPr>
        <w:t xml:space="preserve"> </w:t>
      </w:r>
      <w:r w:rsidRPr="00B62999">
        <w:rPr>
          <w:sz w:val="24"/>
          <w:szCs w:val="24"/>
        </w:rPr>
        <w:t xml:space="preserve">НА ТЕРРИТОРИИ </w:t>
      </w:r>
      <w:r w:rsidR="005F148E" w:rsidRPr="00B62999">
        <w:rPr>
          <w:sz w:val="24"/>
          <w:szCs w:val="24"/>
        </w:rPr>
        <w:t>ПОСЕЛЕНИЯ</w:t>
      </w:r>
    </w:p>
    <w:p w14:paraId="7D8DDF01" w14:textId="77777777" w:rsidR="005251B0" w:rsidRPr="00B62999" w:rsidRDefault="005251B0" w:rsidP="005251B0">
      <w:pPr>
        <w:pStyle w:val="ConsPlusNormal"/>
        <w:jc w:val="center"/>
        <w:rPr>
          <w:sz w:val="24"/>
          <w:szCs w:val="24"/>
        </w:rPr>
      </w:pPr>
    </w:p>
    <w:p w14:paraId="46B11E24" w14:textId="77777777" w:rsidR="005251B0" w:rsidRPr="00B62999" w:rsidRDefault="005251B0" w:rsidP="005251B0">
      <w:pPr>
        <w:pStyle w:val="ConsPlusNormal"/>
        <w:ind w:firstLine="540"/>
        <w:jc w:val="both"/>
        <w:rPr>
          <w:sz w:val="24"/>
          <w:szCs w:val="24"/>
        </w:rPr>
      </w:pPr>
      <w:r w:rsidRPr="00B62999">
        <w:rPr>
          <w:sz w:val="24"/>
          <w:szCs w:val="24"/>
        </w:rPr>
        <w:t>Председатель конкурсной комиссии</w:t>
      </w:r>
    </w:p>
    <w:p w14:paraId="49DF7833" w14:textId="57BF2448" w:rsidR="005251B0" w:rsidRPr="00B62999" w:rsidRDefault="005F148E" w:rsidP="005251B0">
      <w:pPr>
        <w:pStyle w:val="ConsPlusNormal"/>
        <w:ind w:firstLine="540"/>
        <w:jc w:val="both"/>
        <w:rPr>
          <w:sz w:val="24"/>
          <w:szCs w:val="24"/>
        </w:rPr>
      </w:pPr>
      <w:r w:rsidRPr="00B62999">
        <w:rPr>
          <w:sz w:val="24"/>
          <w:szCs w:val="24"/>
        </w:rPr>
        <w:t>Заместитель главы администрации</w:t>
      </w:r>
      <w:r w:rsidR="006149A1">
        <w:rPr>
          <w:sz w:val="24"/>
          <w:szCs w:val="24"/>
        </w:rPr>
        <w:t xml:space="preserve"> – Кудашев Александр Михайлович;</w:t>
      </w:r>
    </w:p>
    <w:p w14:paraId="1D132B59" w14:textId="77777777" w:rsidR="005251B0" w:rsidRPr="00B62999" w:rsidRDefault="005251B0" w:rsidP="005251B0">
      <w:pPr>
        <w:pStyle w:val="ConsPlusNormal"/>
        <w:ind w:firstLine="540"/>
        <w:jc w:val="both"/>
        <w:rPr>
          <w:sz w:val="24"/>
          <w:szCs w:val="24"/>
        </w:rPr>
      </w:pPr>
    </w:p>
    <w:p w14:paraId="0E31DFD6" w14:textId="77777777" w:rsidR="005251B0" w:rsidRPr="00B62999" w:rsidRDefault="005251B0" w:rsidP="005251B0">
      <w:pPr>
        <w:pStyle w:val="ConsPlusNormal"/>
        <w:ind w:firstLine="540"/>
        <w:jc w:val="both"/>
        <w:rPr>
          <w:sz w:val="24"/>
          <w:szCs w:val="24"/>
        </w:rPr>
      </w:pPr>
      <w:r w:rsidRPr="00B62999">
        <w:rPr>
          <w:sz w:val="24"/>
          <w:szCs w:val="24"/>
        </w:rPr>
        <w:t>Члены Конкурсной комиссии:</w:t>
      </w:r>
    </w:p>
    <w:p w14:paraId="768D2795" w14:textId="3162B36D" w:rsidR="005251B0" w:rsidRPr="00B62999" w:rsidRDefault="000266B9" w:rsidP="005251B0">
      <w:pPr>
        <w:pStyle w:val="ConsPlusNormal"/>
        <w:ind w:firstLine="540"/>
        <w:jc w:val="both"/>
        <w:rPr>
          <w:sz w:val="24"/>
          <w:szCs w:val="24"/>
        </w:rPr>
      </w:pPr>
      <w:r w:rsidRPr="00B62999">
        <w:rPr>
          <w:sz w:val="24"/>
          <w:szCs w:val="24"/>
        </w:rPr>
        <w:t>Главный специалист по благоустройству и дорожному хозяйству</w:t>
      </w:r>
      <w:r w:rsidR="006149A1">
        <w:rPr>
          <w:sz w:val="24"/>
          <w:szCs w:val="24"/>
        </w:rPr>
        <w:t xml:space="preserve"> – Левицкая Елена Владимировна;</w:t>
      </w:r>
    </w:p>
    <w:p w14:paraId="6E7983A9" w14:textId="79A6C09D" w:rsidR="005251B0" w:rsidRPr="00B62999" w:rsidRDefault="000266B9" w:rsidP="005251B0">
      <w:pPr>
        <w:pStyle w:val="ConsPlusNormal"/>
        <w:ind w:firstLine="540"/>
        <w:jc w:val="both"/>
        <w:rPr>
          <w:sz w:val="24"/>
          <w:szCs w:val="24"/>
        </w:rPr>
      </w:pPr>
      <w:r w:rsidRPr="00B62999">
        <w:rPr>
          <w:sz w:val="24"/>
          <w:szCs w:val="24"/>
        </w:rPr>
        <w:t>Главный специалист-экономист (контрактный управляющий)</w:t>
      </w:r>
      <w:r w:rsidR="006149A1">
        <w:rPr>
          <w:sz w:val="24"/>
          <w:szCs w:val="24"/>
        </w:rPr>
        <w:t xml:space="preserve"> – Тимофеева Ольга Игоревна; </w:t>
      </w:r>
    </w:p>
    <w:p w14:paraId="79C1C7C3" w14:textId="76374451" w:rsidR="000266B9" w:rsidRPr="00B62999" w:rsidRDefault="000266B9" w:rsidP="005251B0">
      <w:pPr>
        <w:pStyle w:val="ConsPlusNormal"/>
        <w:ind w:firstLine="540"/>
        <w:jc w:val="both"/>
        <w:rPr>
          <w:sz w:val="24"/>
          <w:szCs w:val="24"/>
        </w:rPr>
      </w:pPr>
      <w:r w:rsidRPr="00B62999">
        <w:rPr>
          <w:sz w:val="24"/>
          <w:szCs w:val="24"/>
        </w:rPr>
        <w:t>Главный специалист-юрисконсульт</w:t>
      </w:r>
      <w:r w:rsidR="006149A1">
        <w:rPr>
          <w:sz w:val="24"/>
          <w:szCs w:val="24"/>
        </w:rPr>
        <w:t xml:space="preserve"> – </w:t>
      </w:r>
      <w:proofErr w:type="spellStart"/>
      <w:r w:rsidR="006149A1">
        <w:rPr>
          <w:sz w:val="24"/>
          <w:szCs w:val="24"/>
        </w:rPr>
        <w:t>Моштаков</w:t>
      </w:r>
      <w:proofErr w:type="spellEnd"/>
      <w:r w:rsidR="006149A1">
        <w:rPr>
          <w:sz w:val="24"/>
          <w:szCs w:val="24"/>
        </w:rPr>
        <w:t xml:space="preserve"> Вадим Вячеславович </w:t>
      </w:r>
    </w:p>
    <w:p w14:paraId="36F38151" w14:textId="77777777" w:rsidR="000266B9" w:rsidRPr="00B62999" w:rsidRDefault="000266B9" w:rsidP="005251B0">
      <w:pPr>
        <w:pStyle w:val="ConsPlusNormal"/>
        <w:ind w:firstLine="540"/>
        <w:jc w:val="both"/>
        <w:rPr>
          <w:sz w:val="24"/>
          <w:szCs w:val="24"/>
        </w:rPr>
      </w:pPr>
    </w:p>
    <w:p w14:paraId="46BCDA7D" w14:textId="0CDA8A2C" w:rsidR="005251B0" w:rsidRPr="00B62999" w:rsidRDefault="005251B0" w:rsidP="005251B0">
      <w:pPr>
        <w:pStyle w:val="ConsPlusNormal"/>
        <w:ind w:firstLine="540"/>
        <w:jc w:val="both"/>
        <w:rPr>
          <w:sz w:val="24"/>
          <w:szCs w:val="24"/>
        </w:rPr>
      </w:pPr>
      <w:r w:rsidRPr="00B62999">
        <w:rPr>
          <w:sz w:val="24"/>
          <w:szCs w:val="24"/>
        </w:rPr>
        <w:t>Секретарь Комиссии</w:t>
      </w:r>
    </w:p>
    <w:p w14:paraId="415FC583" w14:textId="68159B77" w:rsidR="005251B0" w:rsidRPr="00B62999" w:rsidRDefault="000266B9" w:rsidP="005251B0">
      <w:pPr>
        <w:pStyle w:val="ConsPlusNormal"/>
        <w:ind w:firstLine="540"/>
        <w:jc w:val="both"/>
        <w:rPr>
          <w:sz w:val="24"/>
          <w:szCs w:val="24"/>
        </w:rPr>
      </w:pPr>
      <w:r w:rsidRPr="00B62999">
        <w:rPr>
          <w:sz w:val="24"/>
          <w:szCs w:val="24"/>
        </w:rPr>
        <w:t>Специалист по муниципальному контролю и аукцион</w:t>
      </w:r>
      <w:r w:rsidR="006149A1">
        <w:rPr>
          <w:sz w:val="24"/>
          <w:szCs w:val="24"/>
        </w:rPr>
        <w:t xml:space="preserve">ам – </w:t>
      </w:r>
      <w:proofErr w:type="spellStart"/>
      <w:r w:rsidR="006149A1">
        <w:rPr>
          <w:sz w:val="24"/>
          <w:szCs w:val="24"/>
        </w:rPr>
        <w:t>Лухнева</w:t>
      </w:r>
      <w:proofErr w:type="spellEnd"/>
      <w:r w:rsidR="006149A1">
        <w:rPr>
          <w:sz w:val="24"/>
          <w:szCs w:val="24"/>
        </w:rPr>
        <w:t xml:space="preserve"> Ольга Владимировна.</w:t>
      </w:r>
    </w:p>
    <w:p w14:paraId="1228FCFF" w14:textId="77777777" w:rsidR="005251B0" w:rsidRPr="00B62999" w:rsidRDefault="005251B0" w:rsidP="005251B0">
      <w:pPr>
        <w:pStyle w:val="ConsPlusNormal"/>
        <w:ind w:firstLine="540"/>
        <w:jc w:val="both"/>
        <w:rPr>
          <w:sz w:val="24"/>
          <w:szCs w:val="24"/>
        </w:rPr>
      </w:pPr>
    </w:p>
    <w:p w14:paraId="5F884091" w14:textId="77777777" w:rsidR="005251B0" w:rsidRPr="00B62999" w:rsidRDefault="005251B0">
      <w:pPr>
        <w:rPr>
          <w:rFonts w:cs="Times New Roman"/>
          <w:sz w:val="24"/>
          <w:szCs w:val="24"/>
        </w:rPr>
        <w:sectPr w:rsidR="005251B0" w:rsidRPr="00B62999" w:rsidSect="00C56D2E">
          <w:pgSz w:w="11906" w:h="16838"/>
          <w:pgMar w:top="1134" w:right="567" w:bottom="1134" w:left="1134" w:header="709" w:footer="709" w:gutter="0"/>
          <w:cols w:space="708"/>
          <w:docGrid w:linePitch="360"/>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14"/>
        <w:gridCol w:w="5070"/>
        <w:gridCol w:w="1423"/>
        <w:gridCol w:w="5948"/>
      </w:tblGrid>
      <w:tr w:rsidR="005251B0" w:rsidRPr="00B62999" w14:paraId="5F0296DE" w14:textId="77777777" w:rsidTr="005251B0">
        <w:tc>
          <w:tcPr>
            <w:tcW w:w="14879" w:type="dxa"/>
            <w:gridSpan w:val="5"/>
            <w:tcBorders>
              <w:top w:val="nil"/>
              <w:left w:val="nil"/>
              <w:bottom w:val="single" w:sz="4" w:space="0" w:color="auto"/>
              <w:right w:val="nil"/>
            </w:tcBorders>
          </w:tcPr>
          <w:p w14:paraId="2872A160" w14:textId="6FC5969E" w:rsidR="00F223F9" w:rsidRPr="00B62999" w:rsidRDefault="00F223F9" w:rsidP="00F223F9">
            <w:pPr>
              <w:spacing w:after="1" w:line="240" w:lineRule="atLeast"/>
              <w:ind w:left="8591"/>
              <w:jc w:val="both"/>
              <w:outlineLvl w:val="0"/>
              <w:rPr>
                <w:rFonts w:cs="Times New Roman"/>
                <w:b/>
                <w:sz w:val="24"/>
                <w:szCs w:val="24"/>
              </w:rPr>
            </w:pPr>
            <w:r w:rsidRPr="00B62999">
              <w:rPr>
                <w:rFonts w:cs="Times New Roman"/>
                <w:b/>
                <w:sz w:val="24"/>
                <w:szCs w:val="24"/>
              </w:rPr>
              <w:lastRenderedPageBreak/>
              <w:t>ПРИЛОЖЕНИЕ № 3</w:t>
            </w:r>
          </w:p>
          <w:p w14:paraId="7C99A3C7" w14:textId="7098F7A5" w:rsidR="00F223F9" w:rsidRPr="00B62999" w:rsidRDefault="00F223F9" w:rsidP="00F223F9">
            <w:pPr>
              <w:spacing w:after="1" w:line="240" w:lineRule="atLeast"/>
              <w:ind w:left="8591"/>
              <w:jc w:val="both"/>
              <w:outlineLvl w:val="0"/>
              <w:rPr>
                <w:rFonts w:cs="Times New Roman"/>
                <w:b/>
                <w:sz w:val="24"/>
                <w:szCs w:val="24"/>
              </w:rPr>
            </w:pPr>
            <w:r w:rsidRPr="00B62999">
              <w:rPr>
                <w:rFonts w:cs="Times New Roman"/>
                <w:b/>
                <w:sz w:val="24"/>
                <w:szCs w:val="24"/>
              </w:rPr>
              <w:t>к постановлению администрации МО «Морозовское городское поселение Всеволожского муниципального района Ленинградской области»</w:t>
            </w:r>
          </w:p>
          <w:p w14:paraId="2D2CF1AB" w14:textId="1431C418" w:rsidR="00F223F9" w:rsidRPr="00B62999" w:rsidRDefault="00F223F9" w:rsidP="00F223F9">
            <w:pPr>
              <w:spacing w:after="1" w:line="240" w:lineRule="atLeast"/>
              <w:ind w:left="8591"/>
              <w:jc w:val="both"/>
              <w:outlineLvl w:val="0"/>
              <w:rPr>
                <w:rFonts w:cs="Times New Roman"/>
                <w:b/>
                <w:sz w:val="24"/>
                <w:szCs w:val="24"/>
              </w:rPr>
            </w:pPr>
            <w:r w:rsidRPr="00B62999">
              <w:rPr>
                <w:rFonts w:cs="Times New Roman"/>
                <w:b/>
                <w:sz w:val="24"/>
                <w:szCs w:val="24"/>
              </w:rPr>
              <w:t xml:space="preserve">от </w:t>
            </w:r>
            <w:r w:rsidR="00102614">
              <w:rPr>
                <w:rFonts w:cs="Times New Roman"/>
                <w:b/>
                <w:sz w:val="24"/>
                <w:szCs w:val="24"/>
              </w:rPr>
              <w:t>28.07.2023 г. № 541</w:t>
            </w:r>
          </w:p>
          <w:p w14:paraId="1BF1FFF4" w14:textId="4D53F1DE" w:rsidR="005251B0" w:rsidRPr="00B62999" w:rsidRDefault="005251B0" w:rsidP="00F223F9">
            <w:pPr>
              <w:spacing w:after="1" w:line="240" w:lineRule="atLeast"/>
              <w:ind w:left="8308"/>
              <w:jc w:val="right"/>
              <w:rPr>
                <w:rFonts w:cs="Times New Roman"/>
                <w:sz w:val="24"/>
                <w:szCs w:val="24"/>
              </w:rPr>
            </w:pPr>
          </w:p>
          <w:p w14:paraId="2DF4E82B" w14:textId="77777777" w:rsidR="005251B0" w:rsidRPr="00B62999" w:rsidRDefault="005251B0" w:rsidP="005251B0">
            <w:pPr>
              <w:spacing w:after="1" w:line="240" w:lineRule="atLeast"/>
              <w:rPr>
                <w:rFonts w:cs="Times New Roman"/>
                <w:sz w:val="24"/>
                <w:szCs w:val="24"/>
              </w:rPr>
            </w:pPr>
          </w:p>
          <w:p w14:paraId="277B79C3" w14:textId="77777777" w:rsidR="005251B0" w:rsidRPr="00B62999" w:rsidRDefault="005251B0" w:rsidP="005251B0">
            <w:pPr>
              <w:spacing w:after="1" w:line="240" w:lineRule="atLeast"/>
              <w:jc w:val="center"/>
              <w:rPr>
                <w:rFonts w:cs="Times New Roman"/>
                <w:sz w:val="24"/>
                <w:szCs w:val="24"/>
              </w:rPr>
            </w:pPr>
            <w:bookmarkStart w:id="5" w:name="P43"/>
            <w:bookmarkEnd w:id="5"/>
            <w:r w:rsidRPr="00B62999">
              <w:rPr>
                <w:rFonts w:cs="Times New Roman"/>
                <w:b/>
                <w:sz w:val="24"/>
                <w:szCs w:val="24"/>
              </w:rPr>
              <w:t>ШКАЛА</w:t>
            </w:r>
          </w:p>
          <w:p w14:paraId="2A34D9DE" w14:textId="0C1897F6" w:rsidR="005251B0" w:rsidRPr="00B62999" w:rsidRDefault="00F223F9" w:rsidP="005251B0">
            <w:pPr>
              <w:spacing w:after="1" w:line="240" w:lineRule="atLeast"/>
              <w:jc w:val="center"/>
              <w:rPr>
                <w:rFonts w:cs="Times New Roman"/>
                <w:bCs/>
                <w:sz w:val="24"/>
                <w:szCs w:val="24"/>
              </w:rPr>
            </w:pPr>
            <w:r w:rsidRPr="00B62999">
              <w:rPr>
                <w:rFonts w:cs="Times New Roman"/>
                <w:bCs/>
                <w:sz w:val="24"/>
                <w:szCs w:val="24"/>
              </w:rPr>
              <w:t>для оценки критериев, по которым осуществляется оценка и сопоставление заявок на участие в открытом конкурсе на право получения свидетельства об осуществлении перевозок по одному или нескольким муниципальным маршрутам по нерегулируемым тарифам</w:t>
            </w:r>
          </w:p>
          <w:p w14:paraId="4896DF55" w14:textId="77777777" w:rsidR="005251B0" w:rsidRPr="00B62999" w:rsidRDefault="005251B0">
            <w:pPr>
              <w:spacing w:after="1" w:line="240" w:lineRule="atLeast"/>
              <w:jc w:val="center"/>
              <w:rPr>
                <w:rFonts w:cs="Times New Roman"/>
                <w:b/>
                <w:sz w:val="24"/>
                <w:szCs w:val="24"/>
              </w:rPr>
            </w:pPr>
          </w:p>
        </w:tc>
      </w:tr>
      <w:tr w:rsidR="005251B0" w:rsidRPr="00B62999" w14:paraId="3141421E" w14:textId="77777777" w:rsidTr="00F223F9">
        <w:tc>
          <w:tcPr>
            <w:tcW w:w="624" w:type="dxa"/>
            <w:tcBorders>
              <w:top w:val="single" w:sz="4" w:space="0" w:color="auto"/>
            </w:tcBorders>
            <w:vAlign w:val="center"/>
          </w:tcPr>
          <w:p w14:paraId="0162BE6F" w14:textId="56BC314E" w:rsidR="005251B0" w:rsidRPr="00B62999" w:rsidRDefault="00F223F9" w:rsidP="00F223F9">
            <w:pPr>
              <w:spacing w:after="1" w:line="240" w:lineRule="atLeast"/>
              <w:jc w:val="center"/>
              <w:rPr>
                <w:rFonts w:cs="Times New Roman"/>
                <w:bCs/>
                <w:sz w:val="24"/>
                <w:szCs w:val="24"/>
              </w:rPr>
            </w:pPr>
            <w:r w:rsidRPr="00B62999">
              <w:rPr>
                <w:rFonts w:cs="Times New Roman"/>
                <w:bCs/>
                <w:sz w:val="24"/>
                <w:szCs w:val="24"/>
              </w:rPr>
              <w:t>№</w:t>
            </w:r>
            <w:r w:rsidR="005251B0" w:rsidRPr="00B62999">
              <w:rPr>
                <w:rFonts w:cs="Times New Roman"/>
                <w:bCs/>
                <w:sz w:val="24"/>
                <w:szCs w:val="24"/>
              </w:rPr>
              <w:t xml:space="preserve"> п/п</w:t>
            </w:r>
          </w:p>
        </w:tc>
        <w:tc>
          <w:tcPr>
            <w:tcW w:w="6884" w:type="dxa"/>
            <w:gridSpan w:val="2"/>
            <w:tcBorders>
              <w:top w:val="single" w:sz="4" w:space="0" w:color="auto"/>
            </w:tcBorders>
            <w:vAlign w:val="center"/>
          </w:tcPr>
          <w:p w14:paraId="44305E7F" w14:textId="77777777" w:rsidR="005251B0" w:rsidRPr="00B62999" w:rsidRDefault="005251B0" w:rsidP="00F223F9">
            <w:pPr>
              <w:spacing w:after="1" w:line="240" w:lineRule="atLeast"/>
              <w:jc w:val="center"/>
              <w:rPr>
                <w:rFonts w:cs="Times New Roman"/>
                <w:bCs/>
                <w:sz w:val="24"/>
                <w:szCs w:val="24"/>
              </w:rPr>
            </w:pPr>
            <w:r w:rsidRPr="00B62999">
              <w:rPr>
                <w:rFonts w:cs="Times New Roman"/>
                <w:bCs/>
                <w:sz w:val="24"/>
                <w:szCs w:val="24"/>
              </w:rPr>
              <w:t>Наименование критерия оценки заявки на участие в открытом конкурсе, допустимые значения критерия</w:t>
            </w:r>
          </w:p>
        </w:tc>
        <w:tc>
          <w:tcPr>
            <w:tcW w:w="1423" w:type="dxa"/>
            <w:tcBorders>
              <w:top w:val="single" w:sz="4" w:space="0" w:color="auto"/>
            </w:tcBorders>
            <w:vAlign w:val="center"/>
          </w:tcPr>
          <w:p w14:paraId="0EA6147E" w14:textId="77777777" w:rsidR="005251B0" w:rsidRPr="00B62999" w:rsidRDefault="005251B0" w:rsidP="00F223F9">
            <w:pPr>
              <w:spacing w:after="1" w:line="240" w:lineRule="atLeast"/>
              <w:jc w:val="center"/>
              <w:rPr>
                <w:rFonts w:cs="Times New Roman"/>
                <w:bCs/>
                <w:sz w:val="24"/>
                <w:szCs w:val="24"/>
              </w:rPr>
            </w:pPr>
            <w:r w:rsidRPr="00B62999">
              <w:rPr>
                <w:rFonts w:cs="Times New Roman"/>
                <w:bCs/>
                <w:sz w:val="24"/>
                <w:szCs w:val="24"/>
              </w:rPr>
              <w:t>Количество баллов</w:t>
            </w:r>
          </w:p>
        </w:tc>
        <w:tc>
          <w:tcPr>
            <w:tcW w:w="5948" w:type="dxa"/>
            <w:tcBorders>
              <w:top w:val="single" w:sz="4" w:space="0" w:color="auto"/>
            </w:tcBorders>
            <w:vAlign w:val="center"/>
          </w:tcPr>
          <w:p w14:paraId="146CE95D" w14:textId="77777777" w:rsidR="005251B0" w:rsidRPr="00B62999" w:rsidRDefault="005251B0" w:rsidP="00F223F9">
            <w:pPr>
              <w:spacing w:after="1" w:line="240" w:lineRule="atLeast"/>
              <w:jc w:val="center"/>
              <w:rPr>
                <w:rFonts w:cs="Times New Roman"/>
                <w:bCs/>
                <w:sz w:val="24"/>
                <w:szCs w:val="24"/>
              </w:rPr>
            </w:pPr>
            <w:r w:rsidRPr="00B62999">
              <w:rPr>
                <w:rFonts w:cs="Times New Roman"/>
                <w:bCs/>
                <w:sz w:val="24"/>
                <w:szCs w:val="24"/>
              </w:rPr>
              <w:t>Примечание</w:t>
            </w:r>
          </w:p>
        </w:tc>
      </w:tr>
      <w:tr w:rsidR="005251B0" w:rsidRPr="00B62999" w14:paraId="57A5A0C7" w14:textId="77777777" w:rsidTr="00F223F9">
        <w:tc>
          <w:tcPr>
            <w:tcW w:w="624" w:type="dxa"/>
          </w:tcPr>
          <w:p w14:paraId="2F924E9E"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1</w:t>
            </w:r>
          </w:p>
        </w:tc>
        <w:tc>
          <w:tcPr>
            <w:tcW w:w="6884" w:type="dxa"/>
            <w:gridSpan w:val="2"/>
          </w:tcPr>
          <w:p w14:paraId="1ADED573"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2</w:t>
            </w:r>
          </w:p>
        </w:tc>
        <w:tc>
          <w:tcPr>
            <w:tcW w:w="1423" w:type="dxa"/>
          </w:tcPr>
          <w:p w14:paraId="71AF4C47"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3</w:t>
            </w:r>
          </w:p>
        </w:tc>
        <w:tc>
          <w:tcPr>
            <w:tcW w:w="5948" w:type="dxa"/>
          </w:tcPr>
          <w:p w14:paraId="6D0E4623"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4</w:t>
            </w:r>
          </w:p>
        </w:tc>
      </w:tr>
      <w:tr w:rsidR="005251B0" w:rsidRPr="00B62999" w14:paraId="3E8D344C" w14:textId="77777777" w:rsidTr="00F223F9">
        <w:tc>
          <w:tcPr>
            <w:tcW w:w="624" w:type="dxa"/>
            <w:vMerge w:val="restart"/>
          </w:tcPr>
          <w:p w14:paraId="0815DA13" w14:textId="77777777" w:rsidR="005251B0" w:rsidRPr="00B62999" w:rsidRDefault="005251B0">
            <w:pPr>
              <w:spacing w:after="1" w:line="240" w:lineRule="atLeast"/>
              <w:jc w:val="center"/>
              <w:rPr>
                <w:rFonts w:cs="Times New Roman"/>
                <w:bCs/>
                <w:sz w:val="24"/>
                <w:szCs w:val="24"/>
              </w:rPr>
            </w:pPr>
          </w:p>
        </w:tc>
        <w:tc>
          <w:tcPr>
            <w:tcW w:w="6884" w:type="dxa"/>
            <w:gridSpan w:val="2"/>
          </w:tcPr>
          <w:p w14:paraId="495BADF8" w14:textId="74FB9C48" w:rsidR="005251B0" w:rsidRPr="00B62999" w:rsidRDefault="005251B0">
            <w:pPr>
              <w:spacing w:after="1" w:line="240" w:lineRule="atLeast"/>
              <w:jc w:val="both"/>
              <w:rPr>
                <w:rFonts w:cs="Times New Roman"/>
                <w:bCs/>
                <w:sz w:val="24"/>
                <w:szCs w:val="24"/>
              </w:rPr>
            </w:pPr>
            <w:r w:rsidRPr="00B62999">
              <w:rPr>
                <w:rFonts w:cs="Times New Roman"/>
                <w:bCs/>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sidR="00F223F9" w:rsidRPr="00B62999">
              <w:rPr>
                <w:rFonts w:cs="Times New Roman"/>
                <w:bCs/>
                <w:sz w:val="24"/>
                <w:szCs w:val="24"/>
              </w:rPr>
              <w:t>«</w:t>
            </w:r>
            <w:r w:rsidRPr="00B62999">
              <w:rPr>
                <w:rFonts w:cs="Times New Roman"/>
                <w:bCs/>
                <w:sz w:val="24"/>
                <w:szCs w:val="24"/>
              </w:rPr>
              <w:t>Интернет</w:t>
            </w:r>
            <w:r w:rsidR="00F223F9" w:rsidRPr="00B62999">
              <w:rPr>
                <w:rFonts w:cs="Times New Roman"/>
                <w:bCs/>
                <w:sz w:val="24"/>
                <w:szCs w:val="24"/>
              </w:rPr>
              <w:t>»</w:t>
            </w:r>
            <w:r w:rsidRPr="00B62999">
              <w:rPr>
                <w:rFonts w:cs="Times New Roman"/>
                <w:bCs/>
                <w:sz w:val="24"/>
                <w:szCs w:val="24"/>
              </w:rPr>
              <w:t xml:space="preserve">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423" w:type="dxa"/>
          </w:tcPr>
          <w:p w14:paraId="5D2DDD3B"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Max 30</w:t>
            </w:r>
          </w:p>
        </w:tc>
        <w:tc>
          <w:tcPr>
            <w:tcW w:w="5948" w:type="dxa"/>
            <w:vMerge w:val="restart"/>
          </w:tcPr>
          <w:p w14:paraId="438D0DFB" w14:textId="77777777" w:rsidR="005251B0" w:rsidRPr="00B62999" w:rsidRDefault="00102614">
            <w:pPr>
              <w:spacing w:after="1" w:line="240" w:lineRule="atLeast"/>
              <w:jc w:val="center"/>
              <w:rPr>
                <w:rFonts w:cs="Times New Roman"/>
                <w:bCs/>
                <w:sz w:val="24"/>
                <w:szCs w:val="24"/>
              </w:rPr>
            </w:pPr>
            <w:r>
              <w:rPr>
                <w:rFonts w:cs="Times New Roman"/>
                <w:bCs/>
                <w:position w:val="-25"/>
                <w:sz w:val="24"/>
                <w:szCs w:val="24"/>
              </w:rPr>
              <w:pict w14:anchorId="1FEDCD7F">
                <v:shape id="_x0000_i1025" style="width:118.9pt;height:37.65pt" coordsize="" o:spt="100" adj="0,,0" path="" filled="f" stroked="f">
                  <v:stroke joinstyle="miter"/>
                  <v:imagedata r:id="rId6" o:title="base_25_237036_32768"/>
                  <v:formulas/>
                  <v:path o:connecttype="segments"/>
                </v:shape>
              </w:pict>
            </w:r>
          </w:p>
          <w:p w14:paraId="155E1F17"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ДТП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14:paraId="56DB8514"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ТС - среднее количество транспортных средств, которое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tc>
      </w:tr>
      <w:tr w:rsidR="005251B0" w:rsidRPr="00B62999" w14:paraId="40DF29E4" w14:textId="77777777" w:rsidTr="00F223F9">
        <w:tc>
          <w:tcPr>
            <w:tcW w:w="624" w:type="dxa"/>
            <w:vMerge/>
          </w:tcPr>
          <w:p w14:paraId="4A1C0DE4" w14:textId="77777777" w:rsidR="005251B0" w:rsidRPr="00B62999" w:rsidRDefault="005251B0">
            <w:pPr>
              <w:spacing w:after="1" w:line="0" w:lineRule="atLeast"/>
              <w:rPr>
                <w:rFonts w:cs="Times New Roman"/>
                <w:bCs/>
                <w:sz w:val="24"/>
                <w:szCs w:val="24"/>
              </w:rPr>
            </w:pPr>
          </w:p>
        </w:tc>
        <w:tc>
          <w:tcPr>
            <w:tcW w:w="1814" w:type="dxa"/>
            <w:vMerge w:val="restart"/>
          </w:tcPr>
          <w:p w14:paraId="314DCC34"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 xml:space="preserve">При наличии опыта </w:t>
            </w:r>
            <w:r w:rsidRPr="00B62999">
              <w:rPr>
                <w:rFonts w:cs="Times New Roman"/>
                <w:bCs/>
                <w:sz w:val="24"/>
                <w:szCs w:val="24"/>
              </w:rPr>
              <w:lastRenderedPageBreak/>
              <w:t>регулярных перевозок не менее года</w:t>
            </w:r>
          </w:p>
        </w:tc>
        <w:tc>
          <w:tcPr>
            <w:tcW w:w="5070" w:type="dxa"/>
          </w:tcPr>
          <w:p w14:paraId="109FC1B5"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lastRenderedPageBreak/>
              <w:t>к ДТП = 0</w:t>
            </w:r>
          </w:p>
        </w:tc>
        <w:tc>
          <w:tcPr>
            <w:tcW w:w="1423" w:type="dxa"/>
          </w:tcPr>
          <w:p w14:paraId="5BD6F5EC"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30</w:t>
            </w:r>
          </w:p>
        </w:tc>
        <w:tc>
          <w:tcPr>
            <w:tcW w:w="5948" w:type="dxa"/>
            <w:vMerge/>
          </w:tcPr>
          <w:p w14:paraId="60A54F46" w14:textId="77777777" w:rsidR="005251B0" w:rsidRPr="00B62999" w:rsidRDefault="005251B0">
            <w:pPr>
              <w:spacing w:after="1" w:line="0" w:lineRule="atLeast"/>
              <w:rPr>
                <w:rFonts w:cs="Times New Roman"/>
                <w:bCs/>
                <w:sz w:val="24"/>
                <w:szCs w:val="24"/>
              </w:rPr>
            </w:pPr>
          </w:p>
        </w:tc>
      </w:tr>
      <w:tr w:rsidR="005251B0" w:rsidRPr="00B62999" w14:paraId="7003BA08" w14:textId="77777777" w:rsidTr="00F223F9">
        <w:tc>
          <w:tcPr>
            <w:tcW w:w="624" w:type="dxa"/>
            <w:vMerge/>
          </w:tcPr>
          <w:p w14:paraId="4C56D42A" w14:textId="77777777" w:rsidR="005251B0" w:rsidRPr="00B62999" w:rsidRDefault="005251B0">
            <w:pPr>
              <w:spacing w:after="1" w:line="0" w:lineRule="atLeast"/>
              <w:rPr>
                <w:rFonts w:cs="Times New Roman"/>
                <w:bCs/>
                <w:sz w:val="24"/>
                <w:szCs w:val="24"/>
              </w:rPr>
            </w:pPr>
          </w:p>
        </w:tc>
        <w:tc>
          <w:tcPr>
            <w:tcW w:w="1814" w:type="dxa"/>
            <w:vMerge/>
          </w:tcPr>
          <w:p w14:paraId="3A161BE9" w14:textId="77777777" w:rsidR="005251B0" w:rsidRPr="00B62999" w:rsidRDefault="005251B0">
            <w:pPr>
              <w:spacing w:after="1" w:line="0" w:lineRule="atLeast"/>
              <w:rPr>
                <w:rFonts w:cs="Times New Roman"/>
                <w:bCs/>
                <w:sz w:val="24"/>
                <w:szCs w:val="24"/>
              </w:rPr>
            </w:pPr>
          </w:p>
        </w:tc>
        <w:tc>
          <w:tcPr>
            <w:tcW w:w="5070" w:type="dxa"/>
          </w:tcPr>
          <w:p w14:paraId="7D398C83"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к ДТП до 0,01 включительно</w:t>
            </w:r>
          </w:p>
        </w:tc>
        <w:tc>
          <w:tcPr>
            <w:tcW w:w="1423" w:type="dxa"/>
          </w:tcPr>
          <w:p w14:paraId="23D079C0"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20</w:t>
            </w:r>
          </w:p>
        </w:tc>
        <w:tc>
          <w:tcPr>
            <w:tcW w:w="5948" w:type="dxa"/>
            <w:vMerge/>
          </w:tcPr>
          <w:p w14:paraId="0FDB6D7B" w14:textId="77777777" w:rsidR="005251B0" w:rsidRPr="00B62999" w:rsidRDefault="005251B0">
            <w:pPr>
              <w:spacing w:after="1" w:line="0" w:lineRule="atLeast"/>
              <w:rPr>
                <w:rFonts w:cs="Times New Roman"/>
                <w:bCs/>
                <w:sz w:val="24"/>
                <w:szCs w:val="24"/>
              </w:rPr>
            </w:pPr>
          </w:p>
        </w:tc>
      </w:tr>
      <w:tr w:rsidR="005251B0" w:rsidRPr="00B62999" w14:paraId="5CFB143F" w14:textId="77777777" w:rsidTr="00F223F9">
        <w:tc>
          <w:tcPr>
            <w:tcW w:w="624" w:type="dxa"/>
            <w:vMerge/>
          </w:tcPr>
          <w:p w14:paraId="5A04C781" w14:textId="77777777" w:rsidR="005251B0" w:rsidRPr="00B62999" w:rsidRDefault="005251B0">
            <w:pPr>
              <w:spacing w:after="1" w:line="0" w:lineRule="atLeast"/>
              <w:rPr>
                <w:rFonts w:cs="Times New Roman"/>
                <w:bCs/>
                <w:sz w:val="24"/>
                <w:szCs w:val="24"/>
              </w:rPr>
            </w:pPr>
          </w:p>
        </w:tc>
        <w:tc>
          <w:tcPr>
            <w:tcW w:w="1814" w:type="dxa"/>
            <w:vMerge/>
          </w:tcPr>
          <w:p w14:paraId="046690C9" w14:textId="77777777" w:rsidR="005251B0" w:rsidRPr="00B62999" w:rsidRDefault="005251B0">
            <w:pPr>
              <w:spacing w:after="1" w:line="0" w:lineRule="atLeast"/>
              <w:rPr>
                <w:rFonts w:cs="Times New Roman"/>
                <w:bCs/>
                <w:sz w:val="24"/>
                <w:szCs w:val="24"/>
              </w:rPr>
            </w:pPr>
          </w:p>
        </w:tc>
        <w:tc>
          <w:tcPr>
            <w:tcW w:w="5070" w:type="dxa"/>
          </w:tcPr>
          <w:p w14:paraId="6DCD183A"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к ДТП от 0,011 до 0,03 включительно</w:t>
            </w:r>
          </w:p>
        </w:tc>
        <w:tc>
          <w:tcPr>
            <w:tcW w:w="1423" w:type="dxa"/>
          </w:tcPr>
          <w:p w14:paraId="70276586"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10</w:t>
            </w:r>
          </w:p>
        </w:tc>
        <w:tc>
          <w:tcPr>
            <w:tcW w:w="5948" w:type="dxa"/>
            <w:vMerge/>
          </w:tcPr>
          <w:p w14:paraId="326EBAA5" w14:textId="77777777" w:rsidR="005251B0" w:rsidRPr="00B62999" w:rsidRDefault="005251B0">
            <w:pPr>
              <w:spacing w:after="1" w:line="0" w:lineRule="atLeast"/>
              <w:rPr>
                <w:rFonts w:cs="Times New Roman"/>
                <w:bCs/>
                <w:sz w:val="24"/>
                <w:szCs w:val="24"/>
              </w:rPr>
            </w:pPr>
          </w:p>
        </w:tc>
      </w:tr>
      <w:tr w:rsidR="005251B0" w:rsidRPr="00B62999" w14:paraId="4EFC94A2" w14:textId="77777777" w:rsidTr="00F223F9">
        <w:tc>
          <w:tcPr>
            <w:tcW w:w="624" w:type="dxa"/>
            <w:vMerge/>
          </w:tcPr>
          <w:p w14:paraId="27449998" w14:textId="77777777" w:rsidR="005251B0" w:rsidRPr="00B62999" w:rsidRDefault="005251B0">
            <w:pPr>
              <w:spacing w:after="1" w:line="0" w:lineRule="atLeast"/>
              <w:rPr>
                <w:rFonts w:cs="Times New Roman"/>
                <w:bCs/>
                <w:sz w:val="24"/>
                <w:szCs w:val="24"/>
              </w:rPr>
            </w:pPr>
          </w:p>
        </w:tc>
        <w:tc>
          <w:tcPr>
            <w:tcW w:w="1814" w:type="dxa"/>
            <w:vMerge/>
          </w:tcPr>
          <w:p w14:paraId="0DC5147E" w14:textId="77777777" w:rsidR="005251B0" w:rsidRPr="00B62999" w:rsidRDefault="005251B0">
            <w:pPr>
              <w:spacing w:after="1" w:line="0" w:lineRule="atLeast"/>
              <w:rPr>
                <w:rFonts w:cs="Times New Roman"/>
                <w:bCs/>
                <w:sz w:val="24"/>
                <w:szCs w:val="24"/>
              </w:rPr>
            </w:pPr>
          </w:p>
        </w:tc>
        <w:tc>
          <w:tcPr>
            <w:tcW w:w="5070" w:type="dxa"/>
          </w:tcPr>
          <w:p w14:paraId="5CAFE90F"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к ДТП от 0,031 и выше</w:t>
            </w:r>
          </w:p>
        </w:tc>
        <w:tc>
          <w:tcPr>
            <w:tcW w:w="1423" w:type="dxa"/>
          </w:tcPr>
          <w:p w14:paraId="638CC2A2"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0</w:t>
            </w:r>
          </w:p>
        </w:tc>
        <w:tc>
          <w:tcPr>
            <w:tcW w:w="5948" w:type="dxa"/>
            <w:vMerge/>
          </w:tcPr>
          <w:p w14:paraId="2A13A70E" w14:textId="77777777" w:rsidR="005251B0" w:rsidRPr="00B62999" w:rsidRDefault="005251B0">
            <w:pPr>
              <w:spacing w:after="1" w:line="0" w:lineRule="atLeast"/>
              <w:rPr>
                <w:rFonts w:cs="Times New Roman"/>
                <w:bCs/>
                <w:sz w:val="24"/>
                <w:szCs w:val="24"/>
              </w:rPr>
            </w:pPr>
          </w:p>
        </w:tc>
      </w:tr>
      <w:tr w:rsidR="005251B0" w:rsidRPr="00B62999" w14:paraId="73C1CD03" w14:textId="77777777" w:rsidTr="00F223F9">
        <w:tc>
          <w:tcPr>
            <w:tcW w:w="624" w:type="dxa"/>
            <w:vMerge/>
          </w:tcPr>
          <w:p w14:paraId="4ADEEECE" w14:textId="77777777" w:rsidR="005251B0" w:rsidRPr="00B62999" w:rsidRDefault="005251B0">
            <w:pPr>
              <w:spacing w:after="1" w:line="0" w:lineRule="atLeast"/>
              <w:rPr>
                <w:rFonts w:cs="Times New Roman"/>
                <w:bCs/>
                <w:sz w:val="24"/>
                <w:szCs w:val="24"/>
              </w:rPr>
            </w:pPr>
          </w:p>
        </w:tc>
        <w:tc>
          <w:tcPr>
            <w:tcW w:w="6884" w:type="dxa"/>
            <w:gridSpan w:val="2"/>
          </w:tcPr>
          <w:p w14:paraId="657C3A83" w14:textId="08FA7298" w:rsidR="005251B0" w:rsidRPr="00B62999" w:rsidRDefault="005251B0">
            <w:pPr>
              <w:spacing w:after="1" w:line="240" w:lineRule="atLeast"/>
              <w:jc w:val="both"/>
              <w:rPr>
                <w:rFonts w:cs="Times New Roman"/>
                <w:bCs/>
                <w:sz w:val="24"/>
                <w:szCs w:val="24"/>
              </w:rPr>
            </w:pPr>
            <w:r w:rsidRPr="00B62999">
              <w:rPr>
                <w:rFonts w:cs="Times New Roman"/>
                <w:bCs/>
                <w:sz w:val="24"/>
                <w:szCs w:val="24"/>
              </w:rPr>
              <w:t xml:space="preserve">В </w:t>
            </w:r>
            <w:r w:rsidR="00F223F9" w:rsidRPr="00B62999">
              <w:rPr>
                <w:rFonts w:cs="Times New Roman"/>
                <w:bCs/>
                <w:sz w:val="24"/>
                <w:szCs w:val="24"/>
              </w:rPr>
              <w:t>случае,</w:t>
            </w:r>
            <w:r w:rsidRPr="00B62999">
              <w:rPr>
                <w:rFonts w:cs="Times New Roman"/>
                <w:bCs/>
                <w:sz w:val="24"/>
                <w:szCs w:val="24"/>
              </w:rPr>
              <w:t xml:space="preserve"> когда участником (претендентом) не осуществлялись регулярные перевозки пассажиров и багажа в течение года, предшествующего дате размещения извещения, ему присваивается 0 баллов по данному критерию</w:t>
            </w:r>
          </w:p>
        </w:tc>
        <w:tc>
          <w:tcPr>
            <w:tcW w:w="1423" w:type="dxa"/>
          </w:tcPr>
          <w:p w14:paraId="69DDA015"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0</w:t>
            </w:r>
          </w:p>
        </w:tc>
        <w:tc>
          <w:tcPr>
            <w:tcW w:w="5948" w:type="dxa"/>
            <w:vMerge/>
          </w:tcPr>
          <w:p w14:paraId="7653466D" w14:textId="77777777" w:rsidR="005251B0" w:rsidRPr="00B62999" w:rsidRDefault="005251B0">
            <w:pPr>
              <w:spacing w:after="1" w:line="0" w:lineRule="atLeast"/>
              <w:rPr>
                <w:rFonts w:cs="Times New Roman"/>
                <w:bCs/>
                <w:sz w:val="24"/>
                <w:szCs w:val="24"/>
              </w:rPr>
            </w:pPr>
          </w:p>
        </w:tc>
      </w:tr>
      <w:tr w:rsidR="005251B0" w:rsidRPr="00B62999" w14:paraId="3C08B7A6" w14:textId="77777777" w:rsidTr="00F223F9">
        <w:tc>
          <w:tcPr>
            <w:tcW w:w="624" w:type="dxa"/>
            <w:vMerge w:val="restart"/>
          </w:tcPr>
          <w:p w14:paraId="6CE2F163"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2.</w:t>
            </w:r>
          </w:p>
        </w:tc>
        <w:tc>
          <w:tcPr>
            <w:tcW w:w="6884" w:type="dxa"/>
            <w:gridSpan w:val="2"/>
          </w:tcPr>
          <w:p w14:paraId="59534233"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Опыт осуществления регулярных перевозок юридическим лицом, индивидуальным предпринимателем,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tc>
        <w:tc>
          <w:tcPr>
            <w:tcW w:w="1423" w:type="dxa"/>
          </w:tcPr>
          <w:p w14:paraId="6A1F7345"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Max 30</w:t>
            </w:r>
          </w:p>
        </w:tc>
        <w:tc>
          <w:tcPr>
            <w:tcW w:w="5948" w:type="dxa"/>
            <w:vMerge w:val="restart"/>
          </w:tcPr>
          <w:p w14:paraId="5396089D"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Опыт осуществления регулярных перевозок подтверждается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3DD5541D"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tc>
      </w:tr>
      <w:tr w:rsidR="005251B0" w:rsidRPr="00B62999" w14:paraId="7B65BD49" w14:textId="77777777" w:rsidTr="00F223F9">
        <w:tc>
          <w:tcPr>
            <w:tcW w:w="624" w:type="dxa"/>
            <w:vMerge/>
          </w:tcPr>
          <w:p w14:paraId="357A3059" w14:textId="77777777" w:rsidR="005251B0" w:rsidRPr="00B62999" w:rsidRDefault="005251B0">
            <w:pPr>
              <w:spacing w:after="1" w:line="0" w:lineRule="atLeast"/>
              <w:rPr>
                <w:rFonts w:cs="Times New Roman"/>
                <w:bCs/>
                <w:sz w:val="24"/>
                <w:szCs w:val="24"/>
              </w:rPr>
            </w:pPr>
          </w:p>
        </w:tc>
        <w:tc>
          <w:tcPr>
            <w:tcW w:w="6884" w:type="dxa"/>
            <w:gridSpan w:val="2"/>
          </w:tcPr>
          <w:p w14:paraId="2B9DA664"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Свыше 10 лет</w:t>
            </w:r>
          </w:p>
        </w:tc>
        <w:tc>
          <w:tcPr>
            <w:tcW w:w="1423" w:type="dxa"/>
          </w:tcPr>
          <w:p w14:paraId="5A051EEC"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30</w:t>
            </w:r>
          </w:p>
        </w:tc>
        <w:tc>
          <w:tcPr>
            <w:tcW w:w="5948" w:type="dxa"/>
            <w:vMerge/>
          </w:tcPr>
          <w:p w14:paraId="11802059" w14:textId="77777777" w:rsidR="005251B0" w:rsidRPr="00B62999" w:rsidRDefault="005251B0">
            <w:pPr>
              <w:spacing w:after="1" w:line="0" w:lineRule="atLeast"/>
              <w:rPr>
                <w:rFonts w:cs="Times New Roman"/>
                <w:bCs/>
                <w:sz w:val="24"/>
                <w:szCs w:val="24"/>
              </w:rPr>
            </w:pPr>
          </w:p>
        </w:tc>
      </w:tr>
      <w:tr w:rsidR="005251B0" w:rsidRPr="00B62999" w14:paraId="4B54D8B9" w14:textId="77777777" w:rsidTr="00F223F9">
        <w:tc>
          <w:tcPr>
            <w:tcW w:w="624" w:type="dxa"/>
            <w:vMerge/>
          </w:tcPr>
          <w:p w14:paraId="091B9A40" w14:textId="77777777" w:rsidR="005251B0" w:rsidRPr="00B62999" w:rsidRDefault="005251B0">
            <w:pPr>
              <w:spacing w:after="1" w:line="0" w:lineRule="atLeast"/>
              <w:rPr>
                <w:rFonts w:cs="Times New Roman"/>
                <w:bCs/>
                <w:sz w:val="24"/>
                <w:szCs w:val="24"/>
              </w:rPr>
            </w:pPr>
          </w:p>
        </w:tc>
        <w:tc>
          <w:tcPr>
            <w:tcW w:w="6884" w:type="dxa"/>
            <w:gridSpan w:val="2"/>
          </w:tcPr>
          <w:p w14:paraId="02F93F21"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Свыше 7 лет до 10 лет включительно</w:t>
            </w:r>
          </w:p>
        </w:tc>
        <w:tc>
          <w:tcPr>
            <w:tcW w:w="1423" w:type="dxa"/>
          </w:tcPr>
          <w:p w14:paraId="2EF7791B"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20</w:t>
            </w:r>
          </w:p>
        </w:tc>
        <w:tc>
          <w:tcPr>
            <w:tcW w:w="5948" w:type="dxa"/>
            <w:vMerge/>
          </w:tcPr>
          <w:p w14:paraId="66EDC96A" w14:textId="77777777" w:rsidR="005251B0" w:rsidRPr="00B62999" w:rsidRDefault="005251B0">
            <w:pPr>
              <w:spacing w:after="1" w:line="0" w:lineRule="atLeast"/>
              <w:rPr>
                <w:rFonts w:cs="Times New Roman"/>
                <w:bCs/>
                <w:sz w:val="24"/>
                <w:szCs w:val="24"/>
              </w:rPr>
            </w:pPr>
          </w:p>
        </w:tc>
      </w:tr>
      <w:tr w:rsidR="005251B0" w:rsidRPr="00B62999" w14:paraId="18EFDB36" w14:textId="77777777" w:rsidTr="00F223F9">
        <w:tc>
          <w:tcPr>
            <w:tcW w:w="624" w:type="dxa"/>
            <w:vMerge/>
          </w:tcPr>
          <w:p w14:paraId="110B1CA8" w14:textId="77777777" w:rsidR="005251B0" w:rsidRPr="00B62999" w:rsidRDefault="005251B0">
            <w:pPr>
              <w:spacing w:after="1" w:line="0" w:lineRule="atLeast"/>
              <w:rPr>
                <w:rFonts w:cs="Times New Roman"/>
                <w:bCs/>
                <w:sz w:val="24"/>
                <w:szCs w:val="24"/>
              </w:rPr>
            </w:pPr>
          </w:p>
        </w:tc>
        <w:tc>
          <w:tcPr>
            <w:tcW w:w="6884" w:type="dxa"/>
            <w:gridSpan w:val="2"/>
          </w:tcPr>
          <w:p w14:paraId="72571EA3"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Свыше 4 лет до 7 лет включительно</w:t>
            </w:r>
          </w:p>
        </w:tc>
        <w:tc>
          <w:tcPr>
            <w:tcW w:w="1423" w:type="dxa"/>
          </w:tcPr>
          <w:p w14:paraId="133F499B"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10</w:t>
            </w:r>
          </w:p>
        </w:tc>
        <w:tc>
          <w:tcPr>
            <w:tcW w:w="5948" w:type="dxa"/>
            <w:vMerge/>
          </w:tcPr>
          <w:p w14:paraId="7DF7727B" w14:textId="77777777" w:rsidR="005251B0" w:rsidRPr="00B62999" w:rsidRDefault="005251B0">
            <w:pPr>
              <w:spacing w:after="1" w:line="0" w:lineRule="atLeast"/>
              <w:rPr>
                <w:rFonts w:cs="Times New Roman"/>
                <w:bCs/>
                <w:sz w:val="24"/>
                <w:szCs w:val="24"/>
              </w:rPr>
            </w:pPr>
          </w:p>
        </w:tc>
      </w:tr>
      <w:tr w:rsidR="005251B0" w:rsidRPr="00B62999" w14:paraId="759C3BFE" w14:textId="77777777" w:rsidTr="00F223F9">
        <w:tc>
          <w:tcPr>
            <w:tcW w:w="624" w:type="dxa"/>
            <w:vMerge/>
          </w:tcPr>
          <w:p w14:paraId="44B96A47" w14:textId="77777777" w:rsidR="005251B0" w:rsidRPr="00B62999" w:rsidRDefault="005251B0">
            <w:pPr>
              <w:spacing w:after="1" w:line="0" w:lineRule="atLeast"/>
              <w:rPr>
                <w:rFonts w:cs="Times New Roman"/>
                <w:bCs/>
                <w:sz w:val="24"/>
                <w:szCs w:val="24"/>
              </w:rPr>
            </w:pPr>
          </w:p>
        </w:tc>
        <w:tc>
          <w:tcPr>
            <w:tcW w:w="6884" w:type="dxa"/>
            <w:gridSpan w:val="2"/>
          </w:tcPr>
          <w:p w14:paraId="182F0075"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Свыше 1 года до 4 лет включительно</w:t>
            </w:r>
          </w:p>
        </w:tc>
        <w:tc>
          <w:tcPr>
            <w:tcW w:w="1423" w:type="dxa"/>
          </w:tcPr>
          <w:p w14:paraId="5E315A19"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5</w:t>
            </w:r>
          </w:p>
        </w:tc>
        <w:tc>
          <w:tcPr>
            <w:tcW w:w="5948" w:type="dxa"/>
            <w:vMerge/>
          </w:tcPr>
          <w:p w14:paraId="265A69DE" w14:textId="77777777" w:rsidR="005251B0" w:rsidRPr="00B62999" w:rsidRDefault="005251B0">
            <w:pPr>
              <w:spacing w:after="1" w:line="0" w:lineRule="atLeast"/>
              <w:rPr>
                <w:rFonts w:cs="Times New Roman"/>
                <w:bCs/>
                <w:sz w:val="24"/>
                <w:szCs w:val="24"/>
              </w:rPr>
            </w:pPr>
          </w:p>
        </w:tc>
      </w:tr>
      <w:tr w:rsidR="005251B0" w:rsidRPr="00B62999" w14:paraId="5B32B97D" w14:textId="77777777" w:rsidTr="00F223F9">
        <w:tc>
          <w:tcPr>
            <w:tcW w:w="624" w:type="dxa"/>
            <w:vMerge/>
          </w:tcPr>
          <w:p w14:paraId="05B67105" w14:textId="77777777" w:rsidR="005251B0" w:rsidRPr="00B62999" w:rsidRDefault="005251B0">
            <w:pPr>
              <w:spacing w:after="1" w:line="0" w:lineRule="atLeast"/>
              <w:rPr>
                <w:rFonts w:cs="Times New Roman"/>
                <w:bCs/>
                <w:sz w:val="24"/>
                <w:szCs w:val="24"/>
              </w:rPr>
            </w:pPr>
          </w:p>
        </w:tc>
        <w:tc>
          <w:tcPr>
            <w:tcW w:w="6884" w:type="dxa"/>
            <w:gridSpan w:val="2"/>
          </w:tcPr>
          <w:p w14:paraId="431A761A"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До 1 года</w:t>
            </w:r>
          </w:p>
        </w:tc>
        <w:tc>
          <w:tcPr>
            <w:tcW w:w="1423" w:type="dxa"/>
          </w:tcPr>
          <w:p w14:paraId="6931A081"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0</w:t>
            </w:r>
          </w:p>
        </w:tc>
        <w:tc>
          <w:tcPr>
            <w:tcW w:w="5948" w:type="dxa"/>
            <w:vMerge/>
          </w:tcPr>
          <w:p w14:paraId="2FE765A2" w14:textId="77777777" w:rsidR="005251B0" w:rsidRPr="00B62999" w:rsidRDefault="005251B0">
            <w:pPr>
              <w:spacing w:after="1" w:line="0" w:lineRule="atLeast"/>
              <w:rPr>
                <w:rFonts w:cs="Times New Roman"/>
                <w:bCs/>
                <w:sz w:val="24"/>
                <w:szCs w:val="24"/>
              </w:rPr>
            </w:pPr>
          </w:p>
        </w:tc>
      </w:tr>
      <w:tr w:rsidR="005251B0" w:rsidRPr="00B62999" w14:paraId="3BADA717" w14:textId="77777777" w:rsidTr="00F223F9">
        <w:tc>
          <w:tcPr>
            <w:tcW w:w="624" w:type="dxa"/>
          </w:tcPr>
          <w:p w14:paraId="4402CEBF"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lastRenderedPageBreak/>
              <w:t>3.</w:t>
            </w:r>
          </w:p>
        </w:tc>
        <w:tc>
          <w:tcPr>
            <w:tcW w:w="6884" w:type="dxa"/>
            <w:gridSpan w:val="2"/>
          </w:tcPr>
          <w:p w14:paraId="3AC2432A"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423" w:type="dxa"/>
          </w:tcPr>
          <w:p w14:paraId="49976A90"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Max 20</w:t>
            </w:r>
          </w:p>
        </w:tc>
        <w:tc>
          <w:tcPr>
            <w:tcW w:w="5948" w:type="dxa"/>
          </w:tcPr>
          <w:p w14:paraId="50DFFB04"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Баллы по критерию определяются суммой баллов подкритериев. Округление количества баллов по критерию производится по методу "Округление к ближайшему целому" - при котором число округляется до целого, модуль разности с которым у этого числа минимален. Если знак после "," &lt; 5, то целое число сохраняют, а все знаки после "," обнуляют, если знаки после "," &gt;= 5, то целое число увеличивается на единицу и все знаки после "," обнуляют</w:t>
            </w:r>
          </w:p>
        </w:tc>
      </w:tr>
      <w:tr w:rsidR="005251B0" w:rsidRPr="00B62999" w14:paraId="6F83A7AA" w14:textId="77777777" w:rsidTr="00F223F9">
        <w:tc>
          <w:tcPr>
            <w:tcW w:w="624" w:type="dxa"/>
            <w:vMerge w:val="restart"/>
          </w:tcPr>
          <w:p w14:paraId="0FEFE0A5"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3.1.</w:t>
            </w:r>
          </w:p>
        </w:tc>
        <w:tc>
          <w:tcPr>
            <w:tcW w:w="1814" w:type="dxa"/>
            <w:vMerge w:val="restart"/>
          </w:tcPr>
          <w:p w14:paraId="0089D1C4"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Экологические характеристики</w:t>
            </w:r>
          </w:p>
        </w:tc>
        <w:tc>
          <w:tcPr>
            <w:tcW w:w="5070" w:type="dxa"/>
          </w:tcPr>
          <w:p w14:paraId="42410C0B"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Автобус на компримированном природном газе или электробус</w:t>
            </w:r>
          </w:p>
        </w:tc>
        <w:tc>
          <w:tcPr>
            <w:tcW w:w="1423" w:type="dxa"/>
          </w:tcPr>
          <w:p w14:paraId="5477D28B"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12</w:t>
            </w:r>
          </w:p>
        </w:tc>
        <w:tc>
          <w:tcPr>
            <w:tcW w:w="5948" w:type="dxa"/>
          </w:tcPr>
          <w:p w14:paraId="13D50DEB"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Баллы определяются как среднеарифметическое значение баллов по всем транспортным средствам</w:t>
            </w:r>
          </w:p>
        </w:tc>
      </w:tr>
      <w:tr w:rsidR="005251B0" w:rsidRPr="00B62999" w14:paraId="1C4E77B0" w14:textId="77777777" w:rsidTr="00F223F9">
        <w:tc>
          <w:tcPr>
            <w:tcW w:w="624" w:type="dxa"/>
            <w:vMerge/>
          </w:tcPr>
          <w:p w14:paraId="28C426E9" w14:textId="77777777" w:rsidR="005251B0" w:rsidRPr="00B62999" w:rsidRDefault="005251B0">
            <w:pPr>
              <w:spacing w:after="1" w:line="0" w:lineRule="atLeast"/>
              <w:rPr>
                <w:rFonts w:cs="Times New Roman"/>
                <w:bCs/>
                <w:sz w:val="24"/>
                <w:szCs w:val="24"/>
              </w:rPr>
            </w:pPr>
          </w:p>
        </w:tc>
        <w:tc>
          <w:tcPr>
            <w:tcW w:w="1814" w:type="dxa"/>
            <w:vMerge/>
          </w:tcPr>
          <w:p w14:paraId="08157FC1" w14:textId="77777777" w:rsidR="005251B0" w:rsidRPr="00B62999" w:rsidRDefault="005251B0">
            <w:pPr>
              <w:spacing w:after="1" w:line="0" w:lineRule="atLeast"/>
              <w:rPr>
                <w:rFonts w:cs="Times New Roman"/>
                <w:bCs/>
                <w:sz w:val="24"/>
                <w:szCs w:val="24"/>
              </w:rPr>
            </w:pPr>
          </w:p>
        </w:tc>
        <w:tc>
          <w:tcPr>
            <w:tcW w:w="5070" w:type="dxa"/>
          </w:tcPr>
          <w:p w14:paraId="3BD2D10D"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Автобус экологического класса "Евро 4" и выше (не на компримированном природном газе)</w:t>
            </w:r>
          </w:p>
        </w:tc>
        <w:tc>
          <w:tcPr>
            <w:tcW w:w="1423" w:type="dxa"/>
          </w:tcPr>
          <w:p w14:paraId="21AAB392"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6</w:t>
            </w:r>
          </w:p>
        </w:tc>
        <w:tc>
          <w:tcPr>
            <w:tcW w:w="5948" w:type="dxa"/>
          </w:tcPr>
          <w:p w14:paraId="2CB7A555"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Баллы определяются как среднеарифметическое значение баллов по всем транспортным средствам</w:t>
            </w:r>
          </w:p>
        </w:tc>
      </w:tr>
      <w:tr w:rsidR="005251B0" w:rsidRPr="00B62999" w14:paraId="7D060807" w14:textId="77777777" w:rsidTr="00F223F9">
        <w:tc>
          <w:tcPr>
            <w:tcW w:w="624" w:type="dxa"/>
            <w:vMerge/>
          </w:tcPr>
          <w:p w14:paraId="09524B32" w14:textId="77777777" w:rsidR="005251B0" w:rsidRPr="00B62999" w:rsidRDefault="005251B0">
            <w:pPr>
              <w:spacing w:after="1" w:line="0" w:lineRule="atLeast"/>
              <w:rPr>
                <w:rFonts w:cs="Times New Roman"/>
                <w:bCs/>
                <w:sz w:val="24"/>
                <w:szCs w:val="24"/>
              </w:rPr>
            </w:pPr>
          </w:p>
        </w:tc>
        <w:tc>
          <w:tcPr>
            <w:tcW w:w="1814" w:type="dxa"/>
            <w:vMerge/>
          </w:tcPr>
          <w:p w14:paraId="351B6FBE" w14:textId="77777777" w:rsidR="005251B0" w:rsidRPr="00B62999" w:rsidRDefault="005251B0">
            <w:pPr>
              <w:spacing w:after="1" w:line="0" w:lineRule="atLeast"/>
              <w:rPr>
                <w:rFonts w:cs="Times New Roman"/>
                <w:bCs/>
                <w:sz w:val="24"/>
                <w:szCs w:val="24"/>
              </w:rPr>
            </w:pPr>
          </w:p>
        </w:tc>
        <w:tc>
          <w:tcPr>
            <w:tcW w:w="5070" w:type="dxa"/>
          </w:tcPr>
          <w:p w14:paraId="789A96CC"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Автобус экологического класса "Евро 3"</w:t>
            </w:r>
          </w:p>
        </w:tc>
        <w:tc>
          <w:tcPr>
            <w:tcW w:w="1423" w:type="dxa"/>
          </w:tcPr>
          <w:p w14:paraId="5D981AF3"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3</w:t>
            </w:r>
          </w:p>
        </w:tc>
        <w:tc>
          <w:tcPr>
            <w:tcW w:w="5948" w:type="dxa"/>
          </w:tcPr>
          <w:p w14:paraId="2F4ECC72"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Баллы определяются как среднеарифметическое значение баллов по всем транспортным средствам</w:t>
            </w:r>
          </w:p>
        </w:tc>
      </w:tr>
      <w:tr w:rsidR="005251B0" w:rsidRPr="00B62999" w14:paraId="7BCB994B" w14:textId="77777777" w:rsidTr="00F223F9">
        <w:tc>
          <w:tcPr>
            <w:tcW w:w="624" w:type="dxa"/>
          </w:tcPr>
          <w:p w14:paraId="6B6EF3D8"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3.2.</w:t>
            </w:r>
          </w:p>
        </w:tc>
        <w:tc>
          <w:tcPr>
            <w:tcW w:w="6884" w:type="dxa"/>
            <w:gridSpan w:val="2"/>
          </w:tcPr>
          <w:p w14:paraId="1A8D96B0"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Наличие электронного светового маршрутного указателя и "бегущей строки" в салоне</w:t>
            </w:r>
          </w:p>
        </w:tc>
        <w:tc>
          <w:tcPr>
            <w:tcW w:w="1423" w:type="dxa"/>
          </w:tcPr>
          <w:p w14:paraId="44DAA319"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2</w:t>
            </w:r>
          </w:p>
        </w:tc>
        <w:tc>
          <w:tcPr>
            <w:tcW w:w="5948" w:type="dxa"/>
          </w:tcPr>
          <w:p w14:paraId="12AFC2A9"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Баллы начисляются при условии оборудования 100% автобусов, предусмотренных для обслуживания маршрута</w:t>
            </w:r>
          </w:p>
        </w:tc>
      </w:tr>
      <w:tr w:rsidR="005251B0" w:rsidRPr="00B62999" w14:paraId="54313AF4" w14:textId="77777777" w:rsidTr="00F223F9">
        <w:tc>
          <w:tcPr>
            <w:tcW w:w="624" w:type="dxa"/>
          </w:tcPr>
          <w:p w14:paraId="4CC4D286"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3.3.</w:t>
            </w:r>
          </w:p>
        </w:tc>
        <w:tc>
          <w:tcPr>
            <w:tcW w:w="6884" w:type="dxa"/>
            <w:gridSpan w:val="2"/>
          </w:tcPr>
          <w:p w14:paraId="35CD3752"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Наличие звукового автоинформатора</w:t>
            </w:r>
          </w:p>
        </w:tc>
        <w:tc>
          <w:tcPr>
            <w:tcW w:w="1423" w:type="dxa"/>
          </w:tcPr>
          <w:p w14:paraId="1CD01A0F"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2</w:t>
            </w:r>
          </w:p>
        </w:tc>
        <w:tc>
          <w:tcPr>
            <w:tcW w:w="5948" w:type="dxa"/>
          </w:tcPr>
          <w:p w14:paraId="7684800C"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Баллы начисляются при условии оборудования 100% автобусов, предусмотренных для обслуживания маршрута</w:t>
            </w:r>
          </w:p>
        </w:tc>
      </w:tr>
      <w:tr w:rsidR="005251B0" w:rsidRPr="00B62999" w14:paraId="0434BE7F" w14:textId="77777777" w:rsidTr="00F223F9">
        <w:tc>
          <w:tcPr>
            <w:tcW w:w="624" w:type="dxa"/>
            <w:vMerge w:val="restart"/>
          </w:tcPr>
          <w:p w14:paraId="7FAF805F"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3.4.</w:t>
            </w:r>
          </w:p>
        </w:tc>
        <w:tc>
          <w:tcPr>
            <w:tcW w:w="1814" w:type="dxa"/>
            <w:vMerge w:val="restart"/>
          </w:tcPr>
          <w:p w14:paraId="0ADCC5A2"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Наличие видеорегистратора салона</w:t>
            </w:r>
          </w:p>
        </w:tc>
        <w:tc>
          <w:tcPr>
            <w:tcW w:w="5070" w:type="dxa"/>
          </w:tcPr>
          <w:p w14:paraId="52969AE9"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С числом каналов не менее двух для фиксации дорожной обстановки и ситуации в салоне</w:t>
            </w:r>
          </w:p>
        </w:tc>
        <w:tc>
          <w:tcPr>
            <w:tcW w:w="1423" w:type="dxa"/>
          </w:tcPr>
          <w:p w14:paraId="76C1CC49"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2</w:t>
            </w:r>
          </w:p>
        </w:tc>
        <w:tc>
          <w:tcPr>
            <w:tcW w:w="5948" w:type="dxa"/>
          </w:tcPr>
          <w:p w14:paraId="03C6FF17"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Баллы определяются как среднеарифметическое значение баллов по всем транспортным средствам</w:t>
            </w:r>
          </w:p>
        </w:tc>
      </w:tr>
      <w:tr w:rsidR="005251B0" w:rsidRPr="00B62999" w14:paraId="34ED6FEF" w14:textId="77777777" w:rsidTr="00F223F9">
        <w:tc>
          <w:tcPr>
            <w:tcW w:w="624" w:type="dxa"/>
            <w:vMerge/>
          </w:tcPr>
          <w:p w14:paraId="767CB6E5" w14:textId="77777777" w:rsidR="005251B0" w:rsidRPr="00B62999" w:rsidRDefault="005251B0">
            <w:pPr>
              <w:spacing w:after="1" w:line="0" w:lineRule="atLeast"/>
              <w:rPr>
                <w:rFonts w:cs="Times New Roman"/>
                <w:bCs/>
                <w:sz w:val="24"/>
                <w:szCs w:val="24"/>
              </w:rPr>
            </w:pPr>
          </w:p>
        </w:tc>
        <w:tc>
          <w:tcPr>
            <w:tcW w:w="1814" w:type="dxa"/>
            <w:vMerge/>
          </w:tcPr>
          <w:p w14:paraId="29816834" w14:textId="77777777" w:rsidR="005251B0" w:rsidRPr="00B62999" w:rsidRDefault="005251B0">
            <w:pPr>
              <w:spacing w:after="1" w:line="0" w:lineRule="atLeast"/>
              <w:rPr>
                <w:rFonts w:cs="Times New Roman"/>
                <w:bCs/>
                <w:sz w:val="24"/>
                <w:szCs w:val="24"/>
              </w:rPr>
            </w:pPr>
          </w:p>
        </w:tc>
        <w:tc>
          <w:tcPr>
            <w:tcW w:w="5070" w:type="dxa"/>
          </w:tcPr>
          <w:p w14:paraId="648753DA"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Одноканальный для фиксации ситуации в салоне</w:t>
            </w:r>
          </w:p>
        </w:tc>
        <w:tc>
          <w:tcPr>
            <w:tcW w:w="1423" w:type="dxa"/>
          </w:tcPr>
          <w:p w14:paraId="36A8BE8B"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1</w:t>
            </w:r>
          </w:p>
        </w:tc>
        <w:tc>
          <w:tcPr>
            <w:tcW w:w="5948" w:type="dxa"/>
          </w:tcPr>
          <w:p w14:paraId="02A2A700"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Баллы определяются как среднеарифметическое значение баллов по всем транспортным средствам</w:t>
            </w:r>
          </w:p>
        </w:tc>
      </w:tr>
      <w:tr w:rsidR="005251B0" w:rsidRPr="00B62999" w14:paraId="3901177A" w14:textId="77777777" w:rsidTr="00F223F9">
        <w:tc>
          <w:tcPr>
            <w:tcW w:w="624" w:type="dxa"/>
          </w:tcPr>
          <w:p w14:paraId="13EC01DD"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3.5.</w:t>
            </w:r>
          </w:p>
        </w:tc>
        <w:tc>
          <w:tcPr>
            <w:tcW w:w="6884" w:type="dxa"/>
            <w:gridSpan w:val="2"/>
          </w:tcPr>
          <w:p w14:paraId="60104430"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 xml:space="preserve">Наличие </w:t>
            </w:r>
            <w:proofErr w:type="spellStart"/>
            <w:r w:rsidRPr="00B62999">
              <w:rPr>
                <w:rFonts w:cs="Times New Roman"/>
                <w:bCs/>
                <w:sz w:val="24"/>
                <w:szCs w:val="24"/>
              </w:rPr>
              <w:t>Wi</w:t>
            </w:r>
            <w:proofErr w:type="spellEnd"/>
            <w:r w:rsidRPr="00B62999">
              <w:rPr>
                <w:rFonts w:cs="Times New Roman"/>
                <w:bCs/>
                <w:sz w:val="24"/>
                <w:szCs w:val="24"/>
              </w:rPr>
              <w:t>-</w:t>
            </w:r>
            <w:proofErr w:type="spellStart"/>
            <w:r w:rsidRPr="00B62999">
              <w:rPr>
                <w:rFonts w:cs="Times New Roman"/>
                <w:bCs/>
                <w:sz w:val="24"/>
                <w:szCs w:val="24"/>
              </w:rPr>
              <w:t>Fi</w:t>
            </w:r>
            <w:proofErr w:type="spellEnd"/>
            <w:r w:rsidRPr="00B62999">
              <w:rPr>
                <w:rFonts w:cs="Times New Roman"/>
                <w:bCs/>
                <w:sz w:val="24"/>
                <w:szCs w:val="24"/>
              </w:rPr>
              <w:t>-роутера</w:t>
            </w:r>
          </w:p>
        </w:tc>
        <w:tc>
          <w:tcPr>
            <w:tcW w:w="1423" w:type="dxa"/>
          </w:tcPr>
          <w:p w14:paraId="6B14DB86"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2</w:t>
            </w:r>
          </w:p>
        </w:tc>
        <w:tc>
          <w:tcPr>
            <w:tcW w:w="5948" w:type="dxa"/>
          </w:tcPr>
          <w:p w14:paraId="1A3687B6"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Баллы начисляются при условии оборудования 100% автобусов, предусмотренных для обслуживания маршрута</w:t>
            </w:r>
          </w:p>
        </w:tc>
      </w:tr>
      <w:tr w:rsidR="005251B0" w:rsidRPr="00B62999" w14:paraId="4CED1C09" w14:textId="77777777" w:rsidTr="00F223F9">
        <w:tc>
          <w:tcPr>
            <w:tcW w:w="624" w:type="dxa"/>
            <w:vMerge w:val="restart"/>
          </w:tcPr>
          <w:p w14:paraId="79EE6C4C"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lastRenderedPageBreak/>
              <w:t>4.</w:t>
            </w:r>
          </w:p>
        </w:tc>
        <w:tc>
          <w:tcPr>
            <w:tcW w:w="6884" w:type="dxa"/>
            <w:gridSpan w:val="2"/>
          </w:tcPr>
          <w:p w14:paraId="4ABD9CAA"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Максимальный срок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423" w:type="dxa"/>
          </w:tcPr>
          <w:p w14:paraId="673005BD"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Max 20</w:t>
            </w:r>
          </w:p>
        </w:tc>
        <w:tc>
          <w:tcPr>
            <w:tcW w:w="5948" w:type="dxa"/>
          </w:tcPr>
          <w:p w14:paraId="385917A6"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Определяется как среднеарифметическое значение баллов по всем транспортным средствам</w:t>
            </w:r>
          </w:p>
        </w:tc>
      </w:tr>
      <w:tr w:rsidR="005251B0" w:rsidRPr="00B62999" w14:paraId="4C0B7971" w14:textId="77777777" w:rsidTr="00F223F9">
        <w:tc>
          <w:tcPr>
            <w:tcW w:w="624" w:type="dxa"/>
            <w:vMerge/>
          </w:tcPr>
          <w:p w14:paraId="3F597237" w14:textId="77777777" w:rsidR="005251B0" w:rsidRPr="00B62999" w:rsidRDefault="005251B0">
            <w:pPr>
              <w:spacing w:after="1" w:line="0" w:lineRule="atLeast"/>
              <w:rPr>
                <w:rFonts w:cs="Times New Roman"/>
                <w:bCs/>
                <w:sz w:val="24"/>
                <w:szCs w:val="24"/>
              </w:rPr>
            </w:pPr>
          </w:p>
        </w:tc>
        <w:tc>
          <w:tcPr>
            <w:tcW w:w="1814" w:type="dxa"/>
          </w:tcPr>
          <w:p w14:paraId="657F85DD"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Класс транспортных средств</w:t>
            </w:r>
          </w:p>
        </w:tc>
        <w:tc>
          <w:tcPr>
            <w:tcW w:w="5070" w:type="dxa"/>
          </w:tcPr>
          <w:p w14:paraId="683F5FFA"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Максимальный срок эксплуатации автобусов, предложенных претендентом</w:t>
            </w:r>
          </w:p>
        </w:tc>
        <w:tc>
          <w:tcPr>
            <w:tcW w:w="1423" w:type="dxa"/>
          </w:tcPr>
          <w:p w14:paraId="6251DADA"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Количество баллов</w:t>
            </w:r>
          </w:p>
        </w:tc>
        <w:tc>
          <w:tcPr>
            <w:tcW w:w="5948" w:type="dxa"/>
            <w:vMerge w:val="restart"/>
          </w:tcPr>
          <w:p w14:paraId="7945BFA6" w14:textId="3E83B4DA" w:rsidR="005251B0" w:rsidRPr="00B62999" w:rsidRDefault="005251B0">
            <w:pPr>
              <w:spacing w:after="1" w:line="240" w:lineRule="atLeast"/>
              <w:jc w:val="both"/>
              <w:rPr>
                <w:rFonts w:cs="Times New Roman"/>
                <w:bCs/>
                <w:sz w:val="24"/>
                <w:szCs w:val="24"/>
              </w:rPr>
            </w:pPr>
            <w:r w:rsidRPr="00B62999">
              <w:rPr>
                <w:rFonts w:cs="Times New Roman"/>
                <w:bCs/>
                <w:sz w:val="24"/>
                <w:szCs w:val="24"/>
              </w:rPr>
              <w:t>Класс транспортных средств определяется в соответствии с Федеральным законом от 13.07.2015 N 220-ФЗ "Об организации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03D63713" w14:textId="77777777" w:rsidR="005251B0" w:rsidRPr="00B62999" w:rsidRDefault="005251B0">
            <w:pPr>
              <w:spacing w:after="1" w:line="240" w:lineRule="atLeast"/>
              <w:jc w:val="both"/>
              <w:rPr>
                <w:rFonts w:cs="Times New Roman"/>
                <w:bCs/>
                <w:sz w:val="24"/>
                <w:szCs w:val="24"/>
              </w:rPr>
            </w:pPr>
            <w:r w:rsidRPr="00B62999">
              <w:rPr>
                <w:rFonts w:cs="Times New Roman"/>
                <w:bCs/>
                <w:sz w:val="24"/>
                <w:szCs w:val="24"/>
              </w:rPr>
              <w:t>Максимальный срок эксплуатации определяется как среднеарифметическое значение баллов по всем транспортным средствам. Округление количества баллов по критерию производится по методу "Округление к ближайшему целому" - при котором число округляется до целого, модуль разности с которым у этого числа минимален. Если знак после "," &lt; 5, то целое число сохраняют, а все знаки после "," обнуляют, если знаки после "," &gt;= 5, то целое число увеличивается на единицу и все знаки после "," обнуляют</w:t>
            </w:r>
          </w:p>
        </w:tc>
      </w:tr>
      <w:tr w:rsidR="005251B0" w:rsidRPr="00B62999" w14:paraId="2E8FC431" w14:textId="77777777" w:rsidTr="00F223F9">
        <w:tc>
          <w:tcPr>
            <w:tcW w:w="624" w:type="dxa"/>
            <w:vMerge/>
          </w:tcPr>
          <w:p w14:paraId="6F3EBDF6" w14:textId="77777777" w:rsidR="005251B0" w:rsidRPr="00B62999" w:rsidRDefault="005251B0">
            <w:pPr>
              <w:spacing w:after="1" w:line="0" w:lineRule="atLeast"/>
              <w:rPr>
                <w:rFonts w:cs="Times New Roman"/>
                <w:bCs/>
                <w:sz w:val="24"/>
                <w:szCs w:val="24"/>
              </w:rPr>
            </w:pPr>
          </w:p>
        </w:tc>
        <w:tc>
          <w:tcPr>
            <w:tcW w:w="1814" w:type="dxa"/>
            <w:vMerge w:val="restart"/>
          </w:tcPr>
          <w:p w14:paraId="550A855F"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Малый класс</w:t>
            </w:r>
          </w:p>
        </w:tc>
        <w:tc>
          <w:tcPr>
            <w:tcW w:w="5070" w:type="dxa"/>
          </w:tcPr>
          <w:p w14:paraId="0FAB62DC"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До 5 лет включительно</w:t>
            </w:r>
          </w:p>
        </w:tc>
        <w:tc>
          <w:tcPr>
            <w:tcW w:w="1423" w:type="dxa"/>
          </w:tcPr>
          <w:p w14:paraId="3CFC4121"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20</w:t>
            </w:r>
          </w:p>
        </w:tc>
        <w:tc>
          <w:tcPr>
            <w:tcW w:w="5948" w:type="dxa"/>
            <w:vMerge/>
          </w:tcPr>
          <w:p w14:paraId="345B5319" w14:textId="77777777" w:rsidR="005251B0" w:rsidRPr="00B62999" w:rsidRDefault="005251B0">
            <w:pPr>
              <w:spacing w:after="1" w:line="0" w:lineRule="atLeast"/>
              <w:rPr>
                <w:rFonts w:cs="Times New Roman"/>
                <w:sz w:val="24"/>
                <w:szCs w:val="24"/>
              </w:rPr>
            </w:pPr>
          </w:p>
        </w:tc>
      </w:tr>
      <w:tr w:rsidR="005251B0" w:rsidRPr="00B62999" w14:paraId="31074F19" w14:textId="77777777" w:rsidTr="00F223F9">
        <w:tc>
          <w:tcPr>
            <w:tcW w:w="624" w:type="dxa"/>
            <w:vMerge/>
          </w:tcPr>
          <w:p w14:paraId="5C666B09" w14:textId="77777777" w:rsidR="005251B0" w:rsidRPr="00B62999" w:rsidRDefault="005251B0">
            <w:pPr>
              <w:spacing w:after="1" w:line="0" w:lineRule="atLeast"/>
              <w:rPr>
                <w:rFonts w:cs="Times New Roman"/>
                <w:bCs/>
                <w:sz w:val="24"/>
                <w:szCs w:val="24"/>
              </w:rPr>
            </w:pPr>
          </w:p>
        </w:tc>
        <w:tc>
          <w:tcPr>
            <w:tcW w:w="1814" w:type="dxa"/>
            <w:vMerge/>
          </w:tcPr>
          <w:p w14:paraId="60250CF0" w14:textId="77777777" w:rsidR="005251B0" w:rsidRPr="00B62999" w:rsidRDefault="005251B0">
            <w:pPr>
              <w:spacing w:after="1" w:line="0" w:lineRule="atLeast"/>
              <w:rPr>
                <w:rFonts w:cs="Times New Roman"/>
                <w:bCs/>
                <w:sz w:val="24"/>
                <w:szCs w:val="24"/>
              </w:rPr>
            </w:pPr>
          </w:p>
        </w:tc>
        <w:tc>
          <w:tcPr>
            <w:tcW w:w="5070" w:type="dxa"/>
          </w:tcPr>
          <w:p w14:paraId="086E36C5"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Свыше 5 лет до 7 лет включительно</w:t>
            </w:r>
          </w:p>
        </w:tc>
        <w:tc>
          <w:tcPr>
            <w:tcW w:w="1423" w:type="dxa"/>
          </w:tcPr>
          <w:p w14:paraId="0737E668"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10</w:t>
            </w:r>
          </w:p>
        </w:tc>
        <w:tc>
          <w:tcPr>
            <w:tcW w:w="5948" w:type="dxa"/>
            <w:vMerge/>
          </w:tcPr>
          <w:p w14:paraId="068ED829" w14:textId="77777777" w:rsidR="005251B0" w:rsidRPr="00B62999" w:rsidRDefault="005251B0">
            <w:pPr>
              <w:spacing w:after="1" w:line="0" w:lineRule="atLeast"/>
              <w:rPr>
                <w:rFonts w:cs="Times New Roman"/>
                <w:sz w:val="24"/>
                <w:szCs w:val="24"/>
              </w:rPr>
            </w:pPr>
          </w:p>
        </w:tc>
      </w:tr>
      <w:tr w:rsidR="005251B0" w:rsidRPr="00B62999" w14:paraId="17E9780B" w14:textId="77777777" w:rsidTr="00F223F9">
        <w:tc>
          <w:tcPr>
            <w:tcW w:w="624" w:type="dxa"/>
            <w:vMerge/>
          </w:tcPr>
          <w:p w14:paraId="00724063" w14:textId="77777777" w:rsidR="005251B0" w:rsidRPr="00B62999" w:rsidRDefault="005251B0">
            <w:pPr>
              <w:spacing w:after="1" w:line="0" w:lineRule="atLeast"/>
              <w:rPr>
                <w:rFonts w:cs="Times New Roman"/>
                <w:bCs/>
                <w:sz w:val="24"/>
                <w:szCs w:val="24"/>
              </w:rPr>
            </w:pPr>
          </w:p>
        </w:tc>
        <w:tc>
          <w:tcPr>
            <w:tcW w:w="1814" w:type="dxa"/>
            <w:vMerge/>
          </w:tcPr>
          <w:p w14:paraId="3A1CC253" w14:textId="77777777" w:rsidR="005251B0" w:rsidRPr="00B62999" w:rsidRDefault="005251B0">
            <w:pPr>
              <w:spacing w:after="1" w:line="0" w:lineRule="atLeast"/>
              <w:rPr>
                <w:rFonts w:cs="Times New Roman"/>
                <w:bCs/>
                <w:sz w:val="24"/>
                <w:szCs w:val="24"/>
              </w:rPr>
            </w:pPr>
          </w:p>
        </w:tc>
        <w:tc>
          <w:tcPr>
            <w:tcW w:w="5070" w:type="dxa"/>
          </w:tcPr>
          <w:p w14:paraId="7C57B202"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Свыше 7 лет</w:t>
            </w:r>
          </w:p>
        </w:tc>
        <w:tc>
          <w:tcPr>
            <w:tcW w:w="1423" w:type="dxa"/>
          </w:tcPr>
          <w:p w14:paraId="4B54E372"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0</w:t>
            </w:r>
          </w:p>
        </w:tc>
        <w:tc>
          <w:tcPr>
            <w:tcW w:w="5948" w:type="dxa"/>
            <w:vMerge/>
          </w:tcPr>
          <w:p w14:paraId="12A67BD6" w14:textId="77777777" w:rsidR="005251B0" w:rsidRPr="00B62999" w:rsidRDefault="005251B0">
            <w:pPr>
              <w:spacing w:after="1" w:line="0" w:lineRule="atLeast"/>
              <w:rPr>
                <w:rFonts w:cs="Times New Roman"/>
                <w:sz w:val="24"/>
                <w:szCs w:val="24"/>
              </w:rPr>
            </w:pPr>
          </w:p>
        </w:tc>
      </w:tr>
      <w:tr w:rsidR="005251B0" w:rsidRPr="00B62999" w14:paraId="36472998" w14:textId="77777777" w:rsidTr="00F223F9">
        <w:tc>
          <w:tcPr>
            <w:tcW w:w="624" w:type="dxa"/>
            <w:vMerge/>
          </w:tcPr>
          <w:p w14:paraId="72AEF36B" w14:textId="77777777" w:rsidR="005251B0" w:rsidRPr="00B62999" w:rsidRDefault="005251B0">
            <w:pPr>
              <w:spacing w:after="1" w:line="0" w:lineRule="atLeast"/>
              <w:rPr>
                <w:rFonts w:cs="Times New Roman"/>
                <w:bCs/>
                <w:sz w:val="24"/>
                <w:szCs w:val="24"/>
              </w:rPr>
            </w:pPr>
          </w:p>
        </w:tc>
        <w:tc>
          <w:tcPr>
            <w:tcW w:w="1814" w:type="dxa"/>
            <w:vMerge w:val="restart"/>
          </w:tcPr>
          <w:p w14:paraId="3CBD3D44"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Средний класс</w:t>
            </w:r>
          </w:p>
        </w:tc>
        <w:tc>
          <w:tcPr>
            <w:tcW w:w="5070" w:type="dxa"/>
          </w:tcPr>
          <w:p w14:paraId="42E43B09"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До 6 лет включительно</w:t>
            </w:r>
          </w:p>
        </w:tc>
        <w:tc>
          <w:tcPr>
            <w:tcW w:w="1423" w:type="dxa"/>
          </w:tcPr>
          <w:p w14:paraId="48B9A03C"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20</w:t>
            </w:r>
          </w:p>
        </w:tc>
        <w:tc>
          <w:tcPr>
            <w:tcW w:w="5948" w:type="dxa"/>
            <w:vMerge/>
          </w:tcPr>
          <w:p w14:paraId="14450114" w14:textId="77777777" w:rsidR="005251B0" w:rsidRPr="00B62999" w:rsidRDefault="005251B0">
            <w:pPr>
              <w:spacing w:after="1" w:line="0" w:lineRule="atLeast"/>
              <w:rPr>
                <w:rFonts w:cs="Times New Roman"/>
                <w:sz w:val="24"/>
                <w:szCs w:val="24"/>
              </w:rPr>
            </w:pPr>
          </w:p>
        </w:tc>
      </w:tr>
      <w:tr w:rsidR="005251B0" w:rsidRPr="00B62999" w14:paraId="188150FB" w14:textId="77777777" w:rsidTr="00F223F9">
        <w:tc>
          <w:tcPr>
            <w:tcW w:w="624" w:type="dxa"/>
            <w:vMerge/>
          </w:tcPr>
          <w:p w14:paraId="63137113" w14:textId="77777777" w:rsidR="005251B0" w:rsidRPr="00B62999" w:rsidRDefault="005251B0">
            <w:pPr>
              <w:spacing w:after="1" w:line="0" w:lineRule="atLeast"/>
              <w:rPr>
                <w:rFonts w:cs="Times New Roman"/>
                <w:bCs/>
                <w:sz w:val="24"/>
                <w:szCs w:val="24"/>
              </w:rPr>
            </w:pPr>
          </w:p>
        </w:tc>
        <w:tc>
          <w:tcPr>
            <w:tcW w:w="1814" w:type="dxa"/>
            <w:vMerge/>
          </w:tcPr>
          <w:p w14:paraId="7BE5E354" w14:textId="77777777" w:rsidR="005251B0" w:rsidRPr="00B62999" w:rsidRDefault="005251B0">
            <w:pPr>
              <w:spacing w:after="1" w:line="0" w:lineRule="atLeast"/>
              <w:rPr>
                <w:rFonts w:cs="Times New Roman"/>
                <w:bCs/>
                <w:sz w:val="24"/>
                <w:szCs w:val="24"/>
              </w:rPr>
            </w:pPr>
          </w:p>
        </w:tc>
        <w:tc>
          <w:tcPr>
            <w:tcW w:w="5070" w:type="dxa"/>
          </w:tcPr>
          <w:p w14:paraId="3D4F1044"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Свыше 6 лет до 8 лет включительно</w:t>
            </w:r>
          </w:p>
        </w:tc>
        <w:tc>
          <w:tcPr>
            <w:tcW w:w="1423" w:type="dxa"/>
          </w:tcPr>
          <w:p w14:paraId="1D2FD932"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10</w:t>
            </w:r>
          </w:p>
        </w:tc>
        <w:tc>
          <w:tcPr>
            <w:tcW w:w="5948" w:type="dxa"/>
            <w:vMerge/>
          </w:tcPr>
          <w:p w14:paraId="4FAC1A7F" w14:textId="77777777" w:rsidR="005251B0" w:rsidRPr="00B62999" w:rsidRDefault="005251B0">
            <w:pPr>
              <w:spacing w:after="1" w:line="0" w:lineRule="atLeast"/>
              <w:rPr>
                <w:rFonts w:cs="Times New Roman"/>
                <w:sz w:val="24"/>
                <w:szCs w:val="24"/>
              </w:rPr>
            </w:pPr>
          </w:p>
        </w:tc>
      </w:tr>
      <w:tr w:rsidR="005251B0" w:rsidRPr="00B62999" w14:paraId="4253557B" w14:textId="77777777" w:rsidTr="00F223F9">
        <w:tc>
          <w:tcPr>
            <w:tcW w:w="624" w:type="dxa"/>
            <w:vMerge/>
          </w:tcPr>
          <w:p w14:paraId="340C74AB" w14:textId="77777777" w:rsidR="005251B0" w:rsidRPr="00B62999" w:rsidRDefault="005251B0">
            <w:pPr>
              <w:spacing w:after="1" w:line="0" w:lineRule="atLeast"/>
              <w:rPr>
                <w:rFonts w:cs="Times New Roman"/>
                <w:bCs/>
                <w:sz w:val="24"/>
                <w:szCs w:val="24"/>
              </w:rPr>
            </w:pPr>
          </w:p>
        </w:tc>
        <w:tc>
          <w:tcPr>
            <w:tcW w:w="1814" w:type="dxa"/>
            <w:vMerge/>
          </w:tcPr>
          <w:p w14:paraId="5CE48289" w14:textId="77777777" w:rsidR="005251B0" w:rsidRPr="00B62999" w:rsidRDefault="005251B0">
            <w:pPr>
              <w:spacing w:after="1" w:line="0" w:lineRule="atLeast"/>
              <w:rPr>
                <w:rFonts w:cs="Times New Roman"/>
                <w:bCs/>
                <w:sz w:val="24"/>
                <w:szCs w:val="24"/>
              </w:rPr>
            </w:pPr>
          </w:p>
        </w:tc>
        <w:tc>
          <w:tcPr>
            <w:tcW w:w="5070" w:type="dxa"/>
          </w:tcPr>
          <w:p w14:paraId="4570A75F"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Свыше 8 лет</w:t>
            </w:r>
          </w:p>
        </w:tc>
        <w:tc>
          <w:tcPr>
            <w:tcW w:w="1423" w:type="dxa"/>
          </w:tcPr>
          <w:p w14:paraId="0DD1CD0B"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0</w:t>
            </w:r>
          </w:p>
        </w:tc>
        <w:tc>
          <w:tcPr>
            <w:tcW w:w="5948" w:type="dxa"/>
            <w:vMerge/>
          </w:tcPr>
          <w:p w14:paraId="44B3D731" w14:textId="77777777" w:rsidR="005251B0" w:rsidRPr="00B62999" w:rsidRDefault="005251B0">
            <w:pPr>
              <w:spacing w:after="1" w:line="0" w:lineRule="atLeast"/>
              <w:rPr>
                <w:rFonts w:cs="Times New Roman"/>
                <w:sz w:val="24"/>
                <w:szCs w:val="24"/>
              </w:rPr>
            </w:pPr>
          </w:p>
        </w:tc>
      </w:tr>
      <w:tr w:rsidR="005251B0" w:rsidRPr="00B62999" w14:paraId="10FF567E" w14:textId="77777777" w:rsidTr="00F223F9">
        <w:tc>
          <w:tcPr>
            <w:tcW w:w="624" w:type="dxa"/>
            <w:vMerge/>
          </w:tcPr>
          <w:p w14:paraId="120331FE" w14:textId="77777777" w:rsidR="005251B0" w:rsidRPr="00B62999" w:rsidRDefault="005251B0">
            <w:pPr>
              <w:spacing w:after="1" w:line="0" w:lineRule="atLeast"/>
              <w:rPr>
                <w:rFonts w:cs="Times New Roman"/>
                <w:bCs/>
                <w:sz w:val="24"/>
                <w:szCs w:val="24"/>
              </w:rPr>
            </w:pPr>
          </w:p>
        </w:tc>
        <w:tc>
          <w:tcPr>
            <w:tcW w:w="1814" w:type="dxa"/>
            <w:vMerge w:val="restart"/>
          </w:tcPr>
          <w:p w14:paraId="1FA19CBD"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Большой класс</w:t>
            </w:r>
          </w:p>
        </w:tc>
        <w:tc>
          <w:tcPr>
            <w:tcW w:w="5070" w:type="dxa"/>
          </w:tcPr>
          <w:p w14:paraId="1606D2BC"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До 7 лет включительно</w:t>
            </w:r>
          </w:p>
        </w:tc>
        <w:tc>
          <w:tcPr>
            <w:tcW w:w="1423" w:type="dxa"/>
          </w:tcPr>
          <w:p w14:paraId="1ECF2222"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20</w:t>
            </w:r>
          </w:p>
        </w:tc>
        <w:tc>
          <w:tcPr>
            <w:tcW w:w="5948" w:type="dxa"/>
            <w:vMerge/>
          </w:tcPr>
          <w:p w14:paraId="0B5D2FCC" w14:textId="77777777" w:rsidR="005251B0" w:rsidRPr="00B62999" w:rsidRDefault="005251B0">
            <w:pPr>
              <w:spacing w:after="1" w:line="0" w:lineRule="atLeast"/>
              <w:rPr>
                <w:rFonts w:cs="Times New Roman"/>
                <w:sz w:val="24"/>
                <w:szCs w:val="24"/>
              </w:rPr>
            </w:pPr>
          </w:p>
        </w:tc>
      </w:tr>
      <w:tr w:rsidR="005251B0" w:rsidRPr="00B62999" w14:paraId="64658AB8" w14:textId="77777777" w:rsidTr="00F223F9">
        <w:tc>
          <w:tcPr>
            <w:tcW w:w="624" w:type="dxa"/>
            <w:vMerge/>
          </w:tcPr>
          <w:p w14:paraId="2EA5C7C9" w14:textId="77777777" w:rsidR="005251B0" w:rsidRPr="00B62999" w:rsidRDefault="005251B0">
            <w:pPr>
              <w:spacing w:after="1" w:line="0" w:lineRule="atLeast"/>
              <w:rPr>
                <w:rFonts w:cs="Times New Roman"/>
                <w:bCs/>
                <w:sz w:val="24"/>
                <w:szCs w:val="24"/>
              </w:rPr>
            </w:pPr>
          </w:p>
        </w:tc>
        <w:tc>
          <w:tcPr>
            <w:tcW w:w="1814" w:type="dxa"/>
            <w:vMerge/>
          </w:tcPr>
          <w:p w14:paraId="28EE43B6" w14:textId="77777777" w:rsidR="005251B0" w:rsidRPr="00B62999" w:rsidRDefault="005251B0">
            <w:pPr>
              <w:spacing w:after="1" w:line="0" w:lineRule="atLeast"/>
              <w:rPr>
                <w:rFonts w:cs="Times New Roman"/>
                <w:bCs/>
                <w:sz w:val="24"/>
                <w:szCs w:val="24"/>
              </w:rPr>
            </w:pPr>
          </w:p>
        </w:tc>
        <w:tc>
          <w:tcPr>
            <w:tcW w:w="5070" w:type="dxa"/>
          </w:tcPr>
          <w:p w14:paraId="57A860DA"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Свыше 7 лет до 9 лет включительно</w:t>
            </w:r>
          </w:p>
        </w:tc>
        <w:tc>
          <w:tcPr>
            <w:tcW w:w="1423" w:type="dxa"/>
          </w:tcPr>
          <w:p w14:paraId="71986CD3"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10</w:t>
            </w:r>
          </w:p>
        </w:tc>
        <w:tc>
          <w:tcPr>
            <w:tcW w:w="5948" w:type="dxa"/>
            <w:vMerge/>
          </w:tcPr>
          <w:p w14:paraId="7F93CE7D" w14:textId="77777777" w:rsidR="005251B0" w:rsidRPr="00B62999" w:rsidRDefault="005251B0">
            <w:pPr>
              <w:spacing w:after="1" w:line="0" w:lineRule="atLeast"/>
              <w:rPr>
                <w:rFonts w:cs="Times New Roman"/>
                <w:sz w:val="24"/>
                <w:szCs w:val="24"/>
              </w:rPr>
            </w:pPr>
          </w:p>
        </w:tc>
      </w:tr>
      <w:tr w:rsidR="005251B0" w:rsidRPr="00B62999" w14:paraId="4F900546" w14:textId="77777777" w:rsidTr="00F223F9">
        <w:tc>
          <w:tcPr>
            <w:tcW w:w="624" w:type="dxa"/>
            <w:vMerge/>
          </w:tcPr>
          <w:p w14:paraId="268791AF" w14:textId="77777777" w:rsidR="005251B0" w:rsidRPr="00B62999" w:rsidRDefault="005251B0">
            <w:pPr>
              <w:spacing w:after="1" w:line="0" w:lineRule="atLeast"/>
              <w:rPr>
                <w:rFonts w:cs="Times New Roman"/>
                <w:bCs/>
                <w:sz w:val="24"/>
                <w:szCs w:val="24"/>
              </w:rPr>
            </w:pPr>
          </w:p>
        </w:tc>
        <w:tc>
          <w:tcPr>
            <w:tcW w:w="1814" w:type="dxa"/>
            <w:vMerge/>
          </w:tcPr>
          <w:p w14:paraId="39EC9C13" w14:textId="77777777" w:rsidR="005251B0" w:rsidRPr="00B62999" w:rsidRDefault="005251B0">
            <w:pPr>
              <w:spacing w:after="1" w:line="0" w:lineRule="atLeast"/>
              <w:rPr>
                <w:rFonts w:cs="Times New Roman"/>
                <w:bCs/>
                <w:sz w:val="24"/>
                <w:szCs w:val="24"/>
              </w:rPr>
            </w:pPr>
          </w:p>
        </w:tc>
        <w:tc>
          <w:tcPr>
            <w:tcW w:w="5070" w:type="dxa"/>
          </w:tcPr>
          <w:p w14:paraId="452C52E7"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Свыше 9 лет</w:t>
            </w:r>
          </w:p>
        </w:tc>
        <w:tc>
          <w:tcPr>
            <w:tcW w:w="1423" w:type="dxa"/>
          </w:tcPr>
          <w:p w14:paraId="50754521"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0</w:t>
            </w:r>
          </w:p>
        </w:tc>
        <w:tc>
          <w:tcPr>
            <w:tcW w:w="5948" w:type="dxa"/>
            <w:vMerge/>
          </w:tcPr>
          <w:p w14:paraId="3DE9DB54" w14:textId="77777777" w:rsidR="005251B0" w:rsidRPr="00B62999" w:rsidRDefault="005251B0">
            <w:pPr>
              <w:spacing w:after="1" w:line="0" w:lineRule="atLeast"/>
              <w:rPr>
                <w:rFonts w:cs="Times New Roman"/>
                <w:sz w:val="24"/>
                <w:szCs w:val="24"/>
              </w:rPr>
            </w:pPr>
          </w:p>
        </w:tc>
      </w:tr>
      <w:tr w:rsidR="005251B0" w:rsidRPr="00B62999" w14:paraId="08519E3B" w14:textId="77777777" w:rsidTr="00F223F9">
        <w:tc>
          <w:tcPr>
            <w:tcW w:w="624" w:type="dxa"/>
            <w:vMerge/>
          </w:tcPr>
          <w:p w14:paraId="63272D83" w14:textId="77777777" w:rsidR="005251B0" w:rsidRPr="00B62999" w:rsidRDefault="005251B0">
            <w:pPr>
              <w:spacing w:after="1" w:line="0" w:lineRule="atLeast"/>
              <w:rPr>
                <w:rFonts w:cs="Times New Roman"/>
                <w:bCs/>
                <w:sz w:val="24"/>
                <w:szCs w:val="24"/>
              </w:rPr>
            </w:pPr>
          </w:p>
        </w:tc>
        <w:tc>
          <w:tcPr>
            <w:tcW w:w="1814" w:type="dxa"/>
            <w:vMerge w:val="restart"/>
          </w:tcPr>
          <w:p w14:paraId="7109E7AF"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Особо большой класс</w:t>
            </w:r>
          </w:p>
        </w:tc>
        <w:tc>
          <w:tcPr>
            <w:tcW w:w="5070" w:type="dxa"/>
          </w:tcPr>
          <w:p w14:paraId="240A1066"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До 8 лет включительно</w:t>
            </w:r>
          </w:p>
        </w:tc>
        <w:tc>
          <w:tcPr>
            <w:tcW w:w="1423" w:type="dxa"/>
          </w:tcPr>
          <w:p w14:paraId="3123DB38"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20</w:t>
            </w:r>
          </w:p>
        </w:tc>
        <w:tc>
          <w:tcPr>
            <w:tcW w:w="5948" w:type="dxa"/>
            <w:vMerge/>
          </w:tcPr>
          <w:p w14:paraId="479DB5BB" w14:textId="77777777" w:rsidR="005251B0" w:rsidRPr="00B62999" w:rsidRDefault="005251B0">
            <w:pPr>
              <w:spacing w:after="1" w:line="0" w:lineRule="atLeast"/>
              <w:rPr>
                <w:rFonts w:cs="Times New Roman"/>
                <w:sz w:val="24"/>
                <w:szCs w:val="24"/>
              </w:rPr>
            </w:pPr>
          </w:p>
        </w:tc>
      </w:tr>
      <w:tr w:rsidR="005251B0" w:rsidRPr="00B62999" w14:paraId="44891654" w14:textId="77777777" w:rsidTr="00F223F9">
        <w:tc>
          <w:tcPr>
            <w:tcW w:w="624" w:type="dxa"/>
            <w:vMerge/>
          </w:tcPr>
          <w:p w14:paraId="3E2FE200" w14:textId="77777777" w:rsidR="005251B0" w:rsidRPr="00B62999" w:rsidRDefault="005251B0">
            <w:pPr>
              <w:spacing w:after="1" w:line="0" w:lineRule="atLeast"/>
              <w:rPr>
                <w:rFonts w:cs="Times New Roman"/>
                <w:bCs/>
                <w:sz w:val="24"/>
                <w:szCs w:val="24"/>
              </w:rPr>
            </w:pPr>
          </w:p>
        </w:tc>
        <w:tc>
          <w:tcPr>
            <w:tcW w:w="1814" w:type="dxa"/>
            <w:vMerge/>
          </w:tcPr>
          <w:p w14:paraId="4DFDE60D" w14:textId="77777777" w:rsidR="005251B0" w:rsidRPr="00B62999" w:rsidRDefault="005251B0">
            <w:pPr>
              <w:spacing w:after="1" w:line="0" w:lineRule="atLeast"/>
              <w:rPr>
                <w:rFonts w:cs="Times New Roman"/>
                <w:bCs/>
                <w:sz w:val="24"/>
                <w:szCs w:val="24"/>
              </w:rPr>
            </w:pPr>
          </w:p>
        </w:tc>
        <w:tc>
          <w:tcPr>
            <w:tcW w:w="5070" w:type="dxa"/>
          </w:tcPr>
          <w:p w14:paraId="206F6893"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Свыше 8 лет до 10 лет включительно</w:t>
            </w:r>
          </w:p>
        </w:tc>
        <w:tc>
          <w:tcPr>
            <w:tcW w:w="1423" w:type="dxa"/>
          </w:tcPr>
          <w:p w14:paraId="6D0B9FCC"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10</w:t>
            </w:r>
          </w:p>
        </w:tc>
        <w:tc>
          <w:tcPr>
            <w:tcW w:w="5948" w:type="dxa"/>
            <w:vMerge/>
          </w:tcPr>
          <w:p w14:paraId="71FE517D" w14:textId="77777777" w:rsidR="005251B0" w:rsidRPr="00B62999" w:rsidRDefault="005251B0">
            <w:pPr>
              <w:spacing w:after="1" w:line="0" w:lineRule="atLeast"/>
              <w:rPr>
                <w:rFonts w:cs="Times New Roman"/>
                <w:sz w:val="24"/>
                <w:szCs w:val="24"/>
              </w:rPr>
            </w:pPr>
          </w:p>
        </w:tc>
      </w:tr>
      <w:tr w:rsidR="005251B0" w:rsidRPr="005251B0" w14:paraId="7C67ACCB" w14:textId="77777777" w:rsidTr="00F223F9">
        <w:tc>
          <w:tcPr>
            <w:tcW w:w="624" w:type="dxa"/>
            <w:vMerge/>
          </w:tcPr>
          <w:p w14:paraId="5A2A8056" w14:textId="77777777" w:rsidR="005251B0" w:rsidRPr="00B62999" w:rsidRDefault="005251B0">
            <w:pPr>
              <w:spacing w:after="1" w:line="0" w:lineRule="atLeast"/>
              <w:rPr>
                <w:rFonts w:cs="Times New Roman"/>
                <w:bCs/>
                <w:sz w:val="24"/>
                <w:szCs w:val="24"/>
              </w:rPr>
            </w:pPr>
          </w:p>
        </w:tc>
        <w:tc>
          <w:tcPr>
            <w:tcW w:w="1814" w:type="dxa"/>
            <w:vMerge/>
          </w:tcPr>
          <w:p w14:paraId="2B8A4BB2" w14:textId="77777777" w:rsidR="005251B0" w:rsidRPr="00B62999" w:rsidRDefault="005251B0">
            <w:pPr>
              <w:spacing w:after="1" w:line="0" w:lineRule="atLeast"/>
              <w:rPr>
                <w:rFonts w:cs="Times New Roman"/>
                <w:bCs/>
                <w:sz w:val="24"/>
                <w:szCs w:val="24"/>
              </w:rPr>
            </w:pPr>
          </w:p>
        </w:tc>
        <w:tc>
          <w:tcPr>
            <w:tcW w:w="5070" w:type="dxa"/>
          </w:tcPr>
          <w:p w14:paraId="7386A714" w14:textId="77777777" w:rsidR="005251B0" w:rsidRPr="00B62999" w:rsidRDefault="005251B0">
            <w:pPr>
              <w:spacing w:after="1" w:line="240" w:lineRule="atLeast"/>
              <w:jc w:val="center"/>
              <w:rPr>
                <w:rFonts w:cs="Times New Roman"/>
                <w:bCs/>
                <w:sz w:val="24"/>
                <w:szCs w:val="24"/>
              </w:rPr>
            </w:pPr>
            <w:r w:rsidRPr="00B62999">
              <w:rPr>
                <w:rFonts w:cs="Times New Roman"/>
                <w:bCs/>
                <w:sz w:val="24"/>
                <w:szCs w:val="24"/>
              </w:rPr>
              <w:t>Свыше 10 лет</w:t>
            </w:r>
          </w:p>
        </w:tc>
        <w:tc>
          <w:tcPr>
            <w:tcW w:w="1423" w:type="dxa"/>
          </w:tcPr>
          <w:p w14:paraId="0FC4AC0B" w14:textId="77777777" w:rsidR="005251B0" w:rsidRPr="00F223F9" w:rsidRDefault="005251B0">
            <w:pPr>
              <w:spacing w:after="1" w:line="240" w:lineRule="atLeast"/>
              <w:jc w:val="center"/>
              <w:rPr>
                <w:rFonts w:cs="Times New Roman"/>
                <w:bCs/>
                <w:sz w:val="24"/>
                <w:szCs w:val="24"/>
              </w:rPr>
            </w:pPr>
            <w:r w:rsidRPr="00B62999">
              <w:rPr>
                <w:rFonts w:cs="Times New Roman"/>
                <w:bCs/>
                <w:sz w:val="24"/>
                <w:szCs w:val="24"/>
              </w:rPr>
              <w:t>0</w:t>
            </w:r>
          </w:p>
        </w:tc>
        <w:tc>
          <w:tcPr>
            <w:tcW w:w="5948" w:type="dxa"/>
            <w:vMerge/>
          </w:tcPr>
          <w:p w14:paraId="0708EC8E" w14:textId="77777777" w:rsidR="005251B0" w:rsidRPr="005251B0" w:rsidRDefault="005251B0">
            <w:pPr>
              <w:spacing w:after="1" w:line="0" w:lineRule="atLeast"/>
              <w:rPr>
                <w:rFonts w:cs="Times New Roman"/>
                <w:sz w:val="24"/>
                <w:szCs w:val="24"/>
              </w:rPr>
            </w:pPr>
          </w:p>
        </w:tc>
      </w:tr>
    </w:tbl>
    <w:p w14:paraId="305CE434" w14:textId="77777777" w:rsidR="005251B0" w:rsidRPr="005251B0" w:rsidRDefault="005251B0">
      <w:pPr>
        <w:spacing w:after="1" w:line="240" w:lineRule="atLeast"/>
        <w:rPr>
          <w:rFonts w:cs="Times New Roman"/>
          <w:sz w:val="24"/>
          <w:szCs w:val="24"/>
        </w:rPr>
        <w:sectPr w:rsidR="005251B0" w:rsidRPr="005251B0" w:rsidSect="005251B0">
          <w:pgSz w:w="16838" w:h="11906" w:orient="landscape"/>
          <w:pgMar w:top="1134" w:right="1134" w:bottom="567" w:left="1134" w:header="709" w:footer="709" w:gutter="0"/>
          <w:cols w:space="708"/>
          <w:docGrid w:linePitch="360"/>
        </w:sectPr>
      </w:pPr>
      <w:bookmarkStart w:id="6" w:name="_GoBack"/>
      <w:bookmarkEnd w:id="6"/>
    </w:p>
    <w:p w14:paraId="76AB6D7D" w14:textId="77777777" w:rsidR="005251B0" w:rsidRPr="005251B0" w:rsidRDefault="005251B0" w:rsidP="00102614">
      <w:pPr>
        <w:spacing w:after="1" w:line="240" w:lineRule="atLeast"/>
        <w:rPr>
          <w:rFonts w:cs="Times New Roman"/>
          <w:sz w:val="24"/>
          <w:szCs w:val="24"/>
        </w:rPr>
      </w:pPr>
    </w:p>
    <w:sectPr w:rsidR="005251B0" w:rsidRPr="005251B0" w:rsidSect="00781AC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509E3"/>
    <w:multiLevelType w:val="hybridMultilevel"/>
    <w:tmpl w:val="9ECC9408"/>
    <w:lvl w:ilvl="0" w:tplc="946A470A">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B0"/>
    <w:rsid w:val="000266B9"/>
    <w:rsid w:val="00102614"/>
    <w:rsid w:val="0018293A"/>
    <w:rsid w:val="001B67DA"/>
    <w:rsid w:val="003177F2"/>
    <w:rsid w:val="003B1084"/>
    <w:rsid w:val="004223CB"/>
    <w:rsid w:val="005251B0"/>
    <w:rsid w:val="0058351E"/>
    <w:rsid w:val="005F148E"/>
    <w:rsid w:val="006149A1"/>
    <w:rsid w:val="00617196"/>
    <w:rsid w:val="00662509"/>
    <w:rsid w:val="00702816"/>
    <w:rsid w:val="007242E5"/>
    <w:rsid w:val="0089492B"/>
    <w:rsid w:val="00A0184A"/>
    <w:rsid w:val="00A64EE9"/>
    <w:rsid w:val="00B2054D"/>
    <w:rsid w:val="00B62999"/>
    <w:rsid w:val="00C06AFE"/>
    <w:rsid w:val="00DC61BE"/>
    <w:rsid w:val="00E1093F"/>
    <w:rsid w:val="00F223F9"/>
    <w:rsid w:val="00F31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B5FB"/>
  <w15:chartTrackingRefBased/>
  <w15:docId w15:val="{2978D975-1702-41C2-9DCD-AB13668E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1B0"/>
    <w:pPr>
      <w:widowControl w:val="0"/>
      <w:autoSpaceDE w:val="0"/>
      <w:autoSpaceDN w:val="0"/>
    </w:pPr>
    <w:rPr>
      <w:rFonts w:eastAsia="Times New Roman" w:cs="Times New Roman"/>
      <w:kern w:val="0"/>
      <w:szCs w:val="20"/>
      <w:lang w:eastAsia="ru-RU"/>
      <w14:ligatures w14:val="none"/>
    </w:rPr>
  </w:style>
  <w:style w:type="paragraph" w:customStyle="1" w:styleId="ConsPlusTitle">
    <w:name w:val="ConsPlusTitle"/>
    <w:rsid w:val="005251B0"/>
    <w:pPr>
      <w:widowControl w:val="0"/>
      <w:autoSpaceDE w:val="0"/>
      <w:autoSpaceDN w:val="0"/>
    </w:pPr>
    <w:rPr>
      <w:rFonts w:eastAsia="Times New Roman" w:cs="Times New Roman"/>
      <w:b/>
      <w:kern w:val="0"/>
      <w:szCs w:val="20"/>
      <w:lang w:eastAsia="ru-RU"/>
      <w14:ligatures w14:val="none"/>
    </w:rPr>
  </w:style>
  <w:style w:type="paragraph" w:customStyle="1" w:styleId="ConsPlusTitlePage">
    <w:name w:val="ConsPlusTitlePage"/>
    <w:rsid w:val="005251B0"/>
    <w:pPr>
      <w:widowControl w:val="0"/>
      <w:autoSpaceDE w:val="0"/>
      <w:autoSpaceDN w:val="0"/>
    </w:pPr>
    <w:rPr>
      <w:rFonts w:ascii="Tahoma" w:eastAsia="Times New Roman" w:hAnsi="Tahoma" w:cs="Tahoma"/>
      <w:kern w:val="0"/>
      <w:sz w:val="20"/>
      <w:szCs w:val="20"/>
      <w:lang w:eastAsia="ru-RU"/>
      <w14:ligatures w14:val="none"/>
    </w:rPr>
  </w:style>
  <w:style w:type="paragraph" w:styleId="a3">
    <w:name w:val="List Paragraph"/>
    <w:basedOn w:val="a"/>
    <w:uiPriority w:val="34"/>
    <w:qFormat/>
    <w:rsid w:val="0089492B"/>
    <w:pPr>
      <w:ind w:left="720"/>
      <w:contextualSpacing/>
    </w:pPr>
  </w:style>
  <w:style w:type="character" w:styleId="a4">
    <w:name w:val="Hyperlink"/>
    <w:basedOn w:val="a0"/>
    <w:uiPriority w:val="99"/>
    <w:unhideWhenUsed/>
    <w:rsid w:val="0089492B"/>
    <w:rPr>
      <w:color w:val="0563C1" w:themeColor="hyperlink"/>
      <w:u w:val="single"/>
    </w:rPr>
  </w:style>
  <w:style w:type="character" w:customStyle="1" w:styleId="UnresolvedMention">
    <w:name w:val="Unresolved Mention"/>
    <w:basedOn w:val="a0"/>
    <w:uiPriority w:val="99"/>
    <w:semiHidden/>
    <w:unhideWhenUsed/>
    <w:rsid w:val="00894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4871</Words>
  <Characters>27766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Главатских</dc:creator>
  <cp:keywords/>
  <dc:description/>
  <cp:lastModifiedBy>Совет Депутатов</cp:lastModifiedBy>
  <cp:revision>2</cp:revision>
  <cp:lastPrinted>2023-07-14T06:35:00Z</cp:lastPrinted>
  <dcterms:created xsi:type="dcterms:W3CDTF">2023-07-31T11:44:00Z</dcterms:created>
  <dcterms:modified xsi:type="dcterms:W3CDTF">2023-07-31T11:44:00Z</dcterms:modified>
</cp:coreProperties>
</file>