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721" w:rsidRPr="00270D17" w:rsidRDefault="00914721" w:rsidP="00914721">
      <w:pPr>
        <w:tabs>
          <w:tab w:val="left" w:pos="1985"/>
        </w:tabs>
        <w:jc w:val="center"/>
        <w:rPr>
          <w:sz w:val="20"/>
          <w:szCs w:val="20"/>
          <w:lang w:val="en-US"/>
        </w:rPr>
      </w:pPr>
      <w:r w:rsidRPr="00270D17">
        <w:rPr>
          <w:noProof/>
          <w:sz w:val="20"/>
          <w:szCs w:val="20"/>
        </w:rPr>
        <w:drawing>
          <wp:inline distT="0" distB="0" distL="0" distR="0" wp14:anchorId="56461599" wp14:editId="59B76B0B">
            <wp:extent cx="571500" cy="65722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rsidR="00914721" w:rsidRPr="00270D17" w:rsidRDefault="00914721" w:rsidP="00914721">
      <w:pPr>
        <w:tabs>
          <w:tab w:val="left" w:pos="1985"/>
        </w:tabs>
        <w:jc w:val="center"/>
        <w:rPr>
          <w:sz w:val="20"/>
          <w:szCs w:val="20"/>
          <w:lang w:val="en-US"/>
        </w:rPr>
      </w:pPr>
    </w:p>
    <w:p w:rsidR="00914721" w:rsidRPr="00270D17" w:rsidRDefault="00914721" w:rsidP="00914721">
      <w:pPr>
        <w:tabs>
          <w:tab w:val="left" w:pos="1985"/>
        </w:tabs>
        <w:jc w:val="center"/>
        <w:rPr>
          <w:b/>
          <w:sz w:val="20"/>
          <w:szCs w:val="20"/>
        </w:rPr>
      </w:pPr>
      <w:r w:rsidRPr="00270D17">
        <w:rPr>
          <w:b/>
          <w:sz w:val="20"/>
          <w:szCs w:val="20"/>
        </w:rPr>
        <w:t>МУНИЦИПАЛЬНОЕ ОБРАЗОВАНИЕ</w:t>
      </w:r>
    </w:p>
    <w:p w:rsidR="00914721" w:rsidRPr="00270D17" w:rsidRDefault="00914721" w:rsidP="00914721">
      <w:pPr>
        <w:tabs>
          <w:tab w:val="left" w:pos="1985"/>
        </w:tabs>
        <w:jc w:val="center"/>
        <w:rPr>
          <w:b/>
          <w:sz w:val="20"/>
          <w:szCs w:val="20"/>
        </w:rPr>
      </w:pPr>
      <w:r w:rsidRPr="00270D17">
        <w:rPr>
          <w:b/>
          <w:sz w:val="20"/>
          <w:szCs w:val="20"/>
        </w:rPr>
        <w:t>«МОРОЗОВСКОЕ ГОРОДСКОЕ ПОСЕЛЕНИЕ ВСЕВОЛОЖСКОГО МУНИЦИПАЛЬНОГО РАЙОНА ЛЕНИНГРАДСКОЙ ОБЛАСТИ»</w:t>
      </w:r>
    </w:p>
    <w:p w:rsidR="00914721" w:rsidRPr="00270D17" w:rsidRDefault="00914721" w:rsidP="00914721">
      <w:pPr>
        <w:tabs>
          <w:tab w:val="left" w:pos="1985"/>
        </w:tabs>
        <w:jc w:val="center"/>
        <w:rPr>
          <w:sz w:val="28"/>
          <w:szCs w:val="28"/>
        </w:rPr>
      </w:pPr>
    </w:p>
    <w:p w:rsidR="00914721" w:rsidRPr="00270D17" w:rsidRDefault="00914721" w:rsidP="00914721">
      <w:pPr>
        <w:tabs>
          <w:tab w:val="left" w:pos="1985"/>
        </w:tabs>
        <w:jc w:val="center"/>
        <w:rPr>
          <w:b/>
          <w:sz w:val="20"/>
          <w:szCs w:val="20"/>
        </w:rPr>
      </w:pPr>
    </w:p>
    <w:p w:rsidR="00914721" w:rsidRPr="00270D17" w:rsidRDefault="00914721" w:rsidP="00914721">
      <w:pPr>
        <w:tabs>
          <w:tab w:val="left" w:pos="1985"/>
        </w:tabs>
        <w:jc w:val="center"/>
        <w:rPr>
          <w:b/>
          <w:sz w:val="36"/>
          <w:szCs w:val="36"/>
        </w:rPr>
      </w:pPr>
      <w:r w:rsidRPr="00270D17">
        <w:rPr>
          <w:b/>
          <w:sz w:val="36"/>
          <w:szCs w:val="36"/>
        </w:rPr>
        <w:t>СОВЕТ ДЕПУТАТОВ</w:t>
      </w:r>
    </w:p>
    <w:p w:rsidR="00914721" w:rsidRPr="00270D17" w:rsidRDefault="00914721" w:rsidP="00914721">
      <w:pPr>
        <w:tabs>
          <w:tab w:val="left" w:pos="1985"/>
        </w:tabs>
        <w:jc w:val="center"/>
        <w:rPr>
          <w:b/>
          <w:sz w:val="36"/>
          <w:szCs w:val="36"/>
        </w:rPr>
      </w:pPr>
    </w:p>
    <w:p w:rsidR="00914721" w:rsidRPr="00270D17" w:rsidRDefault="00914721" w:rsidP="00914721">
      <w:pPr>
        <w:keepNext/>
        <w:tabs>
          <w:tab w:val="left" w:pos="1985"/>
        </w:tabs>
        <w:jc w:val="center"/>
        <w:outlineLvl w:val="2"/>
        <w:rPr>
          <w:b/>
          <w:sz w:val="40"/>
          <w:szCs w:val="40"/>
        </w:rPr>
      </w:pPr>
      <w:r w:rsidRPr="00270D17">
        <w:rPr>
          <w:b/>
          <w:sz w:val="40"/>
          <w:szCs w:val="40"/>
        </w:rPr>
        <w:t>Р Е Ш Е Н И Е</w:t>
      </w:r>
    </w:p>
    <w:p w:rsidR="00914721" w:rsidRPr="00270D17" w:rsidRDefault="00914721" w:rsidP="00914721">
      <w:pPr>
        <w:tabs>
          <w:tab w:val="left" w:pos="1985"/>
        </w:tabs>
        <w:jc w:val="center"/>
        <w:rPr>
          <w:sz w:val="20"/>
          <w:szCs w:val="20"/>
        </w:rPr>
      </w:pPr>
    </w:p>
    <w:p w:rsidR="00914721" w:rsidRDefault="00914721" w:rsidP="00914721">
      <w:pPr>
        <w:tabs>
          <w:tab w:val="left" w:pos="1985"/>
        </w:tabs>
        <w:jc w:val="center"/>
        <w:rPr>
          <w:b/>
          <w:sz w:val="28"/>
          <w:szCs w:val="28"/>
        </w:rPr>
      </w:pPr>
      <w:r>
        <w:rPr>
          <w:b/>
          <w:sz w:val="28"/>
          <w:szCs w:val="28"/>
        </w:rPr>
        <w:t>от 01 апреля 2022 г.  № 30</w:t>
      </w:r>
    </w:p>
    <w:p w:rsidR="00914721" w:rsidRDefault="00914721" w:rsidP="00914721">
      <w:pPr>
        <w:tabs>
          <w:tab w:val="left" w:pos="1985"/>
        </w:tabs>
        <w:jc w:val="center"/>
        <w:rPr>
          <w:b/>
          <w:sz w:val="28"/>
          <w:szCs w:val="28"/>
        </w:rPr>
      </w:pPr>
    </w:p>
    <w:tbl>
      <w:tblPr>
        <w:tblW w:w="10739" w:type="dxa"/>
        <w:tblLook w:val="01E0" w:firstRow="1" w:lastRow="1" w:firstColumn="1" w:lastColumn="1" w:noHBand="0" w:noVBand="0"/>
      </w:tblPr>
      <w:tblGrid>
        <w:gridCol w:w="5954"/>
        <w:gridCol w:w="4785"/>
      </w:tblGrid>
      <w:tr w:rsidR="00914721" w:rsidRPr="00F2180C" w:rsidTr="00DE2CDA">
        <w:tc>
          <w:tcPr>
            <w:tcW w:w="5954" w:type="dxa"/>
          </w:tcPr>
          <w:p w:rsidR="00914721" w:rsidRDefault="00914721" w:rsidP="00914721">
            <w:pPr>
              <w:tabs>
                <w:tab w:val="left" w:pos="1985"/>
              </w:tabs>
              <w:jc w:val="both"/>
              <w:rPr>
                <w:bCs/>
              </w:rPr>
            </w:pPr>
          </w:p>
          <w:p w:rsidR="00914721" w:rsidRPr="00F071FD" w:rsidRDefault="00914721" w:rsidP="00914721">
            <w:pPr>
              <w:tabs>
                <w:tab w:val="left" w:pos="1985"/>
              </w:tabs>
              <w:jc w:val="both"/>
              <w:rPr>
                <w:bCs/>
              </w:rPr>
            </w:pPr>
            <w:r w:rsidRPr="009573EB">
              <w:rPr>
                <w:bCs/>
              </w:rPr>
              <w:t xml:space="preserve">Об установлении размера платы за </w:t>
            </w:r>
            <w:r w:rsidRPr="00914721">
              <w:rPr>
                <w:color w:val="000000"/>
                <w:spacing w:val="-6"/>
              </w:rPr>
              <w:t>услуги по содержанию и текущему ремонту общего имущества многоквартирных домом</w:t>
            </w:r>
            <w:r>
              <w:rPr>
                <w:color w:val="000000"/>
                <w:spacing w:val="-6"/>
              </w:rPr>
              <w:t xml:space="preserve">, </w:t>
            </w:r>
            <w:r w:rsidRPr="009573EB">
              <w:rPr>
                <w:bCs/>
              </w:rPr>
              <w:t>р</w:t>
            </w:r>
            <w:r>
              <w:rPr>
                <w:bCs/>
              </w:rPr>
              <w:t>асположенных</w:t>
            </w:r>
            <w:r w:rsidRPr="009573EB">
              <w:rPr>
                <w:bCs/>
              </w:rPr>
              <w:t xml:space="preserve"> на территории </w:t>
            </w:r>
            <w:r>
              <w:rPr>
                <w:bCs/>
              </w:rPr>
              <w:t>муниципального образования</w:t>
            </w:r>
            <w:r w:rsidRPr="009573EB">
              <w:rPr>
                <w:bCs/>
              </w:rPr>
              <w:t xml:space="preserve"> «</w:t>
            </w:r>
            <w:r>
              <w:rPr>
                <w:bCs/>
              </w:rPr>
              <w:t>Морозовское городское поселение</w:t>
            </w:r>
            <w:r>
              <w:rPr>
                <w:bCs/>
              </w:rPr>
              <w:t xml:space="preserve"> Всеволожского муниципального района Ленинградской области»</w:t>
            </w:r>
          </w:p>
        </w:tc>
        <w:tc>
          <w:tcPr>
            <w:tcW w:w="4785" w:type="dxa"/>
          </w:tcPr>
          <w:p w:rsidR="00914721" w:rsidRPr="00F2180C" w:rsidRDefault="00914721" w:rsidP="00914721">
            <w:pPr>
              <w:tabs>
                <w:tab w:val="left" w:pos="1985"/>
              </w:tabs>
              <w:jc w:val="both"/>
              <w:rPr>
                <w:b/>
                <w:bCs/>
              </w:rPr>
            </w:pPr>
          </w:p>
        </w:tc>
      </w:tr>
    </w:tbl>
    <w:p w:rsidR="00914721" w:rsidRDefault="00914721" w:rsidP="00914721">
      <w:pPr>
        <w:tabs>
          <w:tab w:val="left" w:pos="1985"/>
        </w:tabs>
      </w:pPr>
    </w:p>
    <w:p w:rsidR="00914721" w:rsidRPr="00F2180C" w:rsidRDefault="00914721" w:rsidP="00914721">
      <w:pPr>
        <w:tabs>
          <w:tab w:val="left" w:pos="1985"/>
        </w:tabs>
        <w:ind w:firstLine="708"/>
        <w:jc w:val="both"/>
        <w:rPr>
          <w:rFonts w:eastAsia="Calibri"/>
        </w:rPr>
      </w:pPr>
      <w:r w:rsidRPr="009573EB">
        <w:t>В соответствии со ст.</w:t>
      </w:r>
      <w:r>
        <w:t xml:space="preserve"> </w:t>
      </w:r>
      <w:r w:rsidRPr="009573EB">
        <w:t>156, ст. 158 Жилищного кодекса РФ, Федеральным законом от 06.10.2003 № 131-ФЗ «Об общих принципах организации местного самоуправления в Российской Федерации», постановлением Правительства РФ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w:t>
      </w:r>
      <w:r>
        <w:t xml:space="preserve"> </w:t>
      </w:r>
      <w:r w:rsidRPr="009573EB">
        <w:t>в случае оказания услуг и выполнения работ по управлению, содержанию</w:t>
      </w:r>
      <w:r>
        <w:t xml:space="preserve"> </w:t>
      </w:r>
      <w:r w:rsidRPr="009573EB">
        <w:t xml:space="preserve">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постановлением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w:t>
      </w:r>
      <w:r>
        <w:t xml:space="preserve">оказания и выполнения», </w:t>
      </w:r>
      <w:r>
        <w:t>Уставом</w:t>
      </w:r>
      <w:r>
        <w:t xml:space="preserve"> муниципального образования «Морозовское городское поселение Всеволожского муниципального района Ленинградской области</w:t>
      </w:r>
      <w:r>
        <w:t>», с</w:t>
      </w:r>
      <w:r>
        <w:t>овет</w:t>
      </w:r>
      <w:r w:rsidRPr="000B0421">
        <w:rPr>
          <w:bCs/>
        </w:rPr>
        <w:t xml:space="preserve"> депутатов принял</w:t>
      </w:r>
    </w:p>
    <w:p w:rsidR="00914721" w:rsidRPr="00F2180C" w:rsidRDefault="00914721" w:rsidP="00914721">
      <w:pPr>
        <w:tabs>
          <w:tab w:val="left" w:pos="1985"/>
        </w:tabs>
        <w:jc w:val="both"/>
        <w:rPr>
          <w:rFonts w:eastAsia="Calibri"/>
        </w:rPr>
      </w:pPr>
    </w:p>
    <w:p w:rsidR="00914721" w:rsidRPr="00F2180C" w:rsidRDefault="00914721" w:rsidP="00914721">
      <w:pPr>
        <w:tabs>
          <w:tab w:val="left" w:pos="1985"/>
        </w:tabs>
        <w:rPr>
          <w:b/>
        </w:rPr>
      </w:pPr>
      <w:r w:rsidRPr="00F2180C">
        <w:rPr>
          <w:b/>
        </w:rPr>
        <w:t>РЕШЕНИЕ:</w:t>
      </w:r>
    </w:p>
    <w:p w:rsidR="00914721" w:rsidRPr="00B17757" w:rsidRDefault="00914721" w:rsidP="007746F1">
      <w:pPr>
        <w:widowControl w:val="0"/>
        <w:shd w:val="clear" w:color="auto" w:fill="FFFFFF"/>
        <w:autoSpaceDE w:val="0"/>
        <w:autoSpaceDN w:val="0"/>
        <w:adjustRightInd w:val="0"/>
        <w:ind w:firstLine="567"/>
        <w:jc w:val="both"/>
        <w:rPr>
          <w:color w:val="000000"/>
          <w:spacing w:val="-6"/>
        </w:rPr>
      </w:pPr>
      <w:bookmarkStart w:id="0" w:name="_GoBack"/>
      <w:bookmarkEnd w:id="0"/>
      <w:r>
        <w:rPr>
          <w:color w:val="000000"/>
          <w:spacing w:val="3"/>
        </w:rPr>
        <w:tab/>
      </w:r>
      <w:r w:rsidRPr="00B17757">
        <w:rPr>
          <w:color w:val="000000"/>
          <w:spacing w:val="3"/>
        </w:rPr>
        <w:t xml:space="preserve">1. Установить для собственников и нанимателей жилых помещений размер платы за услуги по содержанию и текущему ремонту общего имущества многоквартирных </w:t>
      </w:r>
      <w:r w:rsidRPr="00B17757">
        <w:rPr>
          <w:color w:val="000000"/>
          <w:spacing w:val="3"/>
        </w:rPr>
        <w:t>домов,</w:t>
      </w:r>
      <w:r w:rsidRPr="00B17757">
        <w:t xml:space="preserve"> </w:t>
      </w:r>
      <w:r w:rsidRPr="00B17757">
        <w:rPr>
          <w:color w:val="000000"/>
          <w:spacing w:val="3"/>
        </w:rPr>
        <w:t>оказываемые</w:t>
      </w:r>
      <w:r w:rsidRPr="00B17757">
        <w:rPr>
          <w:color w:val="000000"/>
          <w:spacing w:val="3"/>
        </w:rPr>
        <w:t xml:space="preserve"> управляющей компанией</w:t>
      </w:r>
      <w:r>
        <w:rPr>
          <w:color w:val="000000"/>
          <w:spacing w:val="3"/>
        </w:rPr>
        <w:t xml:space="preserve"> - Акционерным обществом «Жилищно-коммунальное хозяйство </w:t>
      </w:r>
      <w:proofErr w:type="spellStart"/>
      <w:r>
        <w:rPr>
          <w:color w:val="000000"/>
          <w:spacing w:val="3"/>
        </w:rPr>
        <w:t>пос.им</w:t>
      </w:r>
      <w:proofErr w:type="spellEnd"/>
      <w:r>
        <w:rPr>
          <w:color w:val="000000"/>
          <w:spacing w:val="3"/>
        </w:rPr>
        <w:t>. Морозова» (далее-Управляющая компания)</w:t>
      </w:r>
      <w:r w:rsidRPr="00B17757">
        <w:rPr>
          <w:color w:val="000000"/>
          <w:spacing w:val="3"/>
        </w:rPr>
        <w:t xml:space="preserve">, </w:t>
      </w:r>
      <w:r w:rsidRPr="00B17757">
        <w:rPr>
          <w:color w:val="000000"/>
          <w:spacing w:val="-6"/>
        </w:rPr>
        <w:t>согласно приложению № 1</w:t>
      </w:r>
      <w:r w:rsidRPr="00B17757">
        <w:t xml:space="preserve"> </w:t>
      </w:r>
      <w:r w:rsidRPr="00B17757">
        <w:rPr>
          <w:color w:val="000000"/>
          <w:spacing w:val="-6"/>
        </w:rPr>
        <w:t>к настоящему решению.</w:t>
      </w:r>
    </w:p>
    <w:p w:rsidR="00914721" w:rsidRPr="00B17757" w:rsidRDefault="00914721" w:rsidP="007746F1">
      <w:pPr>
        <w:widowControl w:val="0"/>
        <w:shd w:val="clear" w:color="auto" w:fill="FFFFFF"/>
        <w:autoSpaceDE w:val="0"/>
        <w:autoSpaceDN w:val="0"/>
        <w:adjustRightInd w:val="0"/>
        <w:ind w:firstLine="567"/>
        <w:jc w:val="both"/>
        <w:rPr>
          <w:color w:val="000000"/>
          <w:spacing w:val="-6"/>
        </w:rPr>
      </w:pPr>
      <w:r>
        <w:rPr>
          <w:color w:val="000000"/>
          <w:spacing w:val="-6"/>
        </w:rPr>
        <w:tab/>
      </w:r>
      <w:r w:rsidRPr="00B17757">
        <w:rPr>
          <w:color w:val="000000"/>
          <w:spacing w:val="-6"/>
        </w:rPr>
        <w:t>Размер платы</w:t>
      </w:r>
      <w:r w:rsidRPr="00B17757">
        <w:rPr>
          <w:color w:val="000000"/>
          <w:spacing w:val="3"/>
        </w:rPr>
        <w:t xml:space="preserve"> за услуги по содержанию и текущему ремонту общего имущества многоквартирных </w:t>
      </w:r>
      <w:r w:rsidRPr="00B17757">
        <w:rPr>
          <w:color w:val="000000"/>
          <w:spacing w:val="3"/>
        </w:rPr>
        <w:t xml:space="preserve">домов, </w:t>
      </w:r>
      <w:r w:rsidRPr="00B17757">
        <w:rPr>
          <w:color w:val="000000"/>
          <w:spacing w:val="-6"/>
        </w:rPr>
        <w:t>оказываемые</w:t>
      </w:r>
      <w:r>
        <w:rPr>
          <w:color w:val="000000"/>
          <w:spacing w:val="-6"/>
        </w:rPr>
        <w:t xml:space="preserve"> У</w:t>
      </w:r>
      <w:r w:rsidRPr="00B17757">
        <w:rPr>
          <w:color w:val="000000"/>
          <w:spacing w:val="-6"/>
        </w:rPr>
        <w:t>правляющей компанией</w:t>
      </w:r>
      <w:r w:rsidRPr="00B17757">
        <w:rPr>
          <w:color w:val="000000"/>
          <w:spacing w:val="3"/>
        </w:rPr>
        <w:t xml:space="preserve">, </w:t>
      </w:r>
      <w:r w:rsidRPr="00B17757">
        <w:rPr>
          <w:color w:val="000000"/>
          <w:spacing w:val="-6"/>
        </w:rPr>
        <w:t xml:space="preserve">установить для следующих многоквартирных жилых домов, расположенных в </w:t>
      </w:r>
      <w:proofErr w:type="spellStart"/>
      <w:r w:rsidRPr="00B17757">
        <w:rPr>
          <w:color w:val="000000"/>
          <w:spacing w:val="-6"/>
        </w:rPr>
        <w:t>г.п</w:t>
      </w:r>
      <w:proofErr w:type="spellEnd"/>
      <w:r w:rsidRPr="00B17757">
        <w:rPr>
          <w:color w:val="000000"/>
          <w:spacing w:val="-6"/>
        </w:rPr>
        <w:t>.</w:t>
      </w:r>
      <w:r>
        <w:rPr>
          <w:color w:val="000000"/>
          <w:spacing w:val="-6"/>
        </w:rPr>
        <w:t xml:space="preserve"> </w:t>
      </w:r>
      <w:r w:rsidRPr="00B17757">
        <w:rPr>
          <w:color w:val="000000"/>
          <w:spacing w:val="-6"/>
        </w:rPr>
        <w:t>им. Морозова Всеволожского района Ленинградской области:</w:t>
      </w:r>
    </w:p>
    <w:p w:rsidR="00914721" w:rsidRPr="00B17757" w:rsidRDefault="00914721" w:rsidP="007746F1">
      <w:pPr>
        <w:widowControl w:val="0"/>
        <w:shd w:val="clear" w:color="auto" w:fill="FFFFFF"/>
        <w:autoSpaceDE w:val="0"/>
        <w:autoSpaceDN w:val="0"/>
        <w:adjustRightInd w:val="0"/>
        <w:ind w:firstLine="567"/>
        <w:jc w:val="both"/>
        <w:rPr>
          <w:color w:val="000000"/>
          <w:spacing w:val="-6"/>
        </w:rPr>
      </w:pPr>
      <w:r>
        <w:rPr>
          <w:color w:val="000000"/>
          <w:spacing w:val="-6"/>
        </w:rPr>
        <w:tab/>
      </w:r>
      <w:proofErr w:type="spellStart"/>
      <w:r w:rsidRPr="00B17757">
        <w:rPr>
          <w:color w:val="000000"/>
          <w:spacing w:val="-6"/>
        </w:rPr>
        <w:t>ул.Жука</w:t>
      </w:r>
      <w:proofErr w:type="spellEnd"/>
      <w:r w:rsidRPr="00B17757">
        <w:rPr>
          <w:color w:val="000000"/>
          <w:spacing w:val="-6"/>
        </w:rPr>
        <w:t xml:space="preserve"> дома 2, 4</w:t>
      </w:r>
    </w:p>
    <w:p w:rsidR="00914721" w:rsidRPr="00B17757" w:rsidRDefault="00914721" w:rsidP="007746F1">
      <w:pPr>
        <w:widowControl w:val="0"/>
        <w:shd w:val="clear" w:color="auto" w:fill="FFFFFF"/>
        <w:autoSpaceDE w:val="0"/>
        <w:autoSpaceDN w:val="0"/>
        <w:adjustRightInd w:val="0"/>
        <w:ind w:firstLine="567"/>
        <w:jc w:val="both"/>
        <w:rPr>
          <w:color w:val="000000"/>
          <w:spacing w:val="-6"/>
        </w:rPr>
      </w:pPr>
      <w:r>
        <w:rPr>
          <w:color w:val="000000"/>
          <w:spacing w:val="-6"/>
        </w:rPr>
        <w:tab/>
      </w:r>
      <w:proofErr w:type="spellStart"/>
      <w:r w:rsidRPr="00B17757">
        <w:rPr>
          <w:color w:val="000000"/>
          <w:spacing w:val="-6"/>
        </w:rPr>
        <w:t>пл.Культуры</w:t>
      </w:r>
      <w:proofErr w:type="spellEnd"/>
      <w:r w:rsidRPr="00B17757">
        <w:rPr>
          <w:color w:val="000000"/>
          <w:spacing w:val="-6"/>
        </w:rPr>
        <w:t xml:space="preserve"> дома 1, 2</w:t>
      </w:r>
    </w:p>
    <w:p w:rsidR="00914721" w:rsidRPr="00B17757" w:rsidRDefault="00914721" w:rsidP="007746F1">
      <w:pPr>
        <w:widowControl w:val="0"/>
        <w:shd w:val="clear" w:color="auto" w:fill="FFFFFF"/>
        <w:autoSpaceDE w:val="0"/>
        <w:autoSpaceDN w:val="0"/>
        <w:adjustRightInd w:val="0"/>
        <w:ind w:firstLine="567"/>
        <w:jc w:val="both"/>
        <w:rPr>
          <w:color w:val="000000"/>
          <w:spacing w:val="-6"/>
        </w:rPr>
      </w:pPr>
      <w:r>
        <w:rPr>
          <w:color w:val="000000"/>
          <w:spacing w:val="-6"/>
        </w:rPr>
        <w:tab/>
      </w:r>
      <w:proofErr w:type="spellStart"/>
      <w:r w:rsidRPr="00B17757">
        <w:rPr>
          <w:color w:val="000000"/>
          <w:spacing w:val="-6"/>
        </w:rPr>
        <w:t>ул.Ладожская</w:t>
      </w:r>
      <w:proofErr w:type="spellEnd"/>
      <w:r w:rsidRPr="00B17757">
        <w:rPr>
          <w:color w:val="000000"/>
          <w:spacing w:val="-6"/>
        </w:rPr>
        <w:t xml:space="preserve"> дома 41, 43, 44, 45, 45/2, 45/3, 46, 47</w:t>
      </w:r>
    </w:p>
    <w:p w:rsidR="00914721" w:rsidRPr="00B17757" w:rsidRDefault="00914721" w:rsidP="007746F1">
      <w:pPr>
        <w:widowControl w:val="0"/>
        <w:shd w:val="clear" w:color="auto" w:fill="FFFFFF"/>
        <w:autoSpaceDE w:val="0"/>
        <w:autoSpaceDN w:val="0"/>
        <w:adjustRightInd w:val="0"/>
        <w:ind w:firstLine="567"/>
        <w:jc w:val="both"/>
        <w:rPr>
          <w:color w:val="000000"/>
          <w:spacing w:val="-6"/>
        </w:rPr>
      </w:pPr>
      <w:r>
        <w:rPr>
          <w:color w:val="000000"/>
          <w:spacing w:val="-6"/>
        </w:rPr>
        <w:tab/>
      </w:r>
      <w:proofErr w:type="spellStart"/>
      <w:r w:rsidRPr="00B17757">
        <w:rPr>
          <w:color w:val="000000"/>
          <w:spacing w:val="-6"/>
        </w:rPr>
        <w:t>ул.Мира</w:t>
      </w:r>
      <w:proofErr w:type="spellEnd"/>
      <w:r w:rsidRPr="00B17757">
        <w:rPr>
          <w:color w:val="000000"/>
          <w:spacing w:val="-6"/>
        </w:rPr>
        <w:t xml:space="preserve"> дома 2, 9, 11, 13, 13 приставка, 15</w:t>
      </w:r>
    </w:p>
    <w:p w:rsidR="00914721" w:rsidRPr="00B17757" w:rsidRDefault="00914721" w:rsidP="007746F1">
      <w:pPr>
        <w:widowControl w:val="0"/>
        <w:shd w:val="clear" w:color="auto" w:fill="FFFFFF"/>
        <w:autoSpaceDE w:val="0"/>
        <w:autoSpaceDN w:val="0"/>
        <w:adjustRightInd w:val="0"/>
        <w:ind w:firstLine="567"/>
        <w:jc w:val="both"/>
        <w:rPr>
          <w:color w:val="000000"/>
          <w:spacing w:val="-6"/>
        </w:rPr>
      </w:pPr>
      <w:r>
        <w:rPr>
          <w:color w:val="000000"/>
          <w:spacing w:val="-6"/>
        </w:rPr>
        <w:lastRenderedPageBreak/>
        <w:tab/>
      </w:r>
      <w:proofErr w:type="spellStart"/>
      <w:r w:rsidRPr="00B17757">
        <w:rPr>
          <w:color w:val="000000"/>
          <w:spacing w:val="-6"/>
        </w:rPr>
        <w:t>ул.Новая</w:t>
      </w:r>
      <w:proofErr w:type="spellEnd"/>
      <w:r w:rsidRPr="00B17757">
        <w:rPr>
          <w:color w:val="000000"/>
          <w:spacing w:val="-6"/>
        </w:rPr>
        <w:t xml:space="preserve"> дома 1, 2, 3, 4</w:t>
      </w:r>
    </w:p>
    <w:p w:rsidR="00914721" w:rsidRPr="00B17757" w:rsidRDefault="00914721" w:rsidP="007746F1">
      <w:pPr>
        <w:widowControl w:val="0"/>
        <w:shd w:val="clear" w:color="auto" w:fill="FFFFFF"/>
        <w:autoSpaceDE w:val="0"/>
        <w:autoSpaceDN w:val="0"/>
        <w:adjustRightInd w:val="0"/>
        <w:ind w:firstLine="567"/>
        <w:jc w:val="both"/>
        <w:rPr>
          <w:color w:val="000000"/>
          <w:spacing w:val="-6"/>
        </w:rPr>
      </w:pPr>
      <w:r>
        <w:rPr>
          <w:color w:val="000000"/>
          <w:spacing w:val="-6"/>
        </w:rPr>
        <w:tab/>
      </w:r>
      <w:proofErr w:type="spellStart"/>
      <w:r w:rsidRPr="00B17757">
        <w:rPr>
          <w:color w:val="000000"/>
          <w:spacing w:val="-6"/>
        </w:rPr>
        <w:t>ул.Первомайская</w:t>
      </w:r>
      <w:proofErr w:type="spellEnd"/>
      <w:r w:rsidRPr="00B17757">
        <w:rPr>
          <w:color w:val="000000"/>
          <w:spacing w:val="-6"/>
        </w:rPr>
        <w:t xml:space="preserve"> дома 1, 2, 4, 5, 6, 7, 8, 9, 10, 12, 13, 16, 18, 20</w:t>
      </w:r>
    </w:p>
    <w:p w:rsidR="00914721" w:rsidRPr="00B17757" w:rsidRDefault="00914721" w:rsidP="007746F1">
      <w:pPr>
        <w:widowControl w:val="0"/>
        <w:shd w:val="clear" w:color="auto" w:fill="FFFFFF"/>
        <w:autoSpaceDE w:val="0"/>
        <w:autoSpaceDN w:val="0"/>
        <w:adjustRightInd w:val="0"/>
        <w:ind w:firstLine="567"/>
        <w:jc w:val="both"/>
        <w:rPr>
          <w:color w:val="000000"/>
          <w:spacing w:val="-6"/>
        </w:rPr>
      </w:pPr>
      <w:r>
        <w:rPr>
          <w:color w:val="000000"/>
          <w:spacing w:val="-6"/>
        </w:rPr>
        <w:tab/>
      </w:r>
      <w:proofErr w:type="spellStart"/>
      <w:r w:rsidRPr="00B17757">
        <w:rPr>
          <w:color w:val="000000"/>
          <w:spacing w:val="-6"/>
        </w:rPr>
        <w:t>ул.Пионерская</w:t>
      </w:r>
      <w:proofErr w:type="spellEnd"/>
      <w:r w:rsidRPr="00B17757">
        <w:rPr>
          <w:color w:val="000000"/>
          <w:spacing w:val="-6"/>
        </w:rPr>
        <w:t xml:space="preserve"> дома 2, 6, 8, 8А, 9</w:t>
      </w:r>
    </w:p>
    <w:p w:rsidR="00914721" w:rsidRPr="00B17757" w:rsidRDefault="00914721" w:rsidP="007746F1">
      <w:pPr>
        <w:widowControl w:val="0"/>
        <w:shd w:val="clear" w:color="auto" w:fill="FFFFFF"/>
        <w:autoSpaceDE w:val="0"/>
        <w:autoSpaceDN w:val="0"/>
        <w:adjustRightInd w:val="0"/>
        <w:ind w:firstLine="567"/>
        <w:jc w:val="both"/>
        <w:rPr>
          <w:color w:val="000000"/>
          <w:spacing w:val="-6"/>
        </w:rPr>
      </w:pPr>
      <w:r>
        <w:rPr>
          <w:color w:val="000000"/>
          <w:spacing w:val="-6"/>
        </w:rPr>
        <w:tab/>
      </w:r>
      <w:proofErr w:type="spellStart"/>
      <w:r w:rsidRPr="00B17757">
        <w:rPr>
          <w:color w:val="000000"/>
          <w:spacing w:val="-6"/>
        </w:rPr>
        <w:t>ст.Петрокрепость</w:t>
      </w:r>
      <w:proofErr w:type="spellEnd"/>
      <w:r w:rsidRPr="00B17757">
        <w:rPr>
          <w:color w:val="000000"/>
          <w:spacing w:val="-6"/>
        </w:rPr>
        <w:t xml:space="preserve"> дома 3, 4, 5, 6, 7</w:t>
      </w:r>
    </w:p>
    <w:p w:rsidR="00914721" w:rsidRPr="00B17757" w:rsidRDefault="00914721" w:rsidP="007746F1">
      <w:pPr>
        <w:widowControl w:val="0"/>
        <w:shd w:val="clear" w:color="auto" w:fill="FFFFFF"/>
        <w:autoSpaceDE w:val="0"/>
        <w:autoSpaceDN w:val="0"/>
        <w:adjustRightInd w:val="0"/>
        <w:ind w:firstLine="567"/>
        <w:jc w:val="both"/>
        <w:rPr>
          <w:color w:val="000000"/>
          <w:spacing w:val="-6"/>
        </w:rPr>
      </w:pPr>
      <w:r>
        <w:rPr>
          <w:color w:val="000000"/>
          <w:spacing w:val="-6"/>
        </w:rPr>
        <w:tab/>
      </w:r>
      <w:proofErr w:type="spellStart"/>
      <w:r w:rsidRPr="00B17757">
        <w:rPr>
          <w:color w:val="000000"/>
          <w:spacing w:val="-6"/>
        </w:rPr>
        <w:t>ул.Северная</w:t>
      </w:r>
      <w:proofErr w:type="spellEnd"/>
      <w:r w:rsidRPr="00B17757">
        <w:rPr>
          <w:color w:val="000000"/>
          <w:spacing w:val="-6"/>
        </w:rPr>
        <w:t xml:space="preserve"> дома 1/1, 1/2, 1/3</w:t>
      </w:r>
    </w:p>
    <w:p w:rsidR="00914721" w:rsidRPr="00B17757" w:rsidRDefault="00914721" w:rsidP="007746F1">
      <w:pPr>
        <w:widowControl w:val="0"/>
        <w:shd w:val="clear" w:color="auto" w:fill="FFFFFF"/>
        <w:autoSpaceDE w:val="0"/>
        <w:autoSpaceDN w:val="0"/>
        <w:adjustRightInd w:val="0"/>
        <w:ind w:left="567"/>
        <w:jc w:val="both"/>
        <w:rPr>
          <w:color w:val="000000"/>
          <w:spacing w:val="-6"/>
        </w:rPr>
      </w:pPr>
      <w:r>
        <w:rPr>
          <w:color w:val="000000"/>
          <w:spacing w:val="-6"/>
        </w:rPr>
        <w:tab/>
      </w:r>
      <w:proofErr w:type="spellStart"/>
      <w:r w:rsidRPr="00B17757">
        <w:rPr>
          <w:color w:val="000000"/>
          <w:spacing w:val="-6"/>
        </w:rPr>
        <w:t>ул.Спорта</w:t>
      </w:r>
      <w:proofErr w:type="spellEnd"/>
      <w:r w:rsidRPr="00B17757">
        <w:rPr>
          <w:color w:val="000000"/>
          <w:spacing w:val="-6"/>
        </w:rPr>
        <w:t xml:space="preserve"> 1, 2, 2/2, 3, 4, 6, 8, 10, 12 </w:t>
      </w:r>
    </w:p>
    <w:p w:rsidR="00914721" w:rsidRPr="00B17757" w:rsidRDefault="00914721" w:rsidP="007746F1">
      <w:pPr>
        <w:widowControl w:val="0"/>
        <w:shd w:val="clear" w:color="auto" w:fill="FFFFFF"/>
        <w:autoSpaceDE w:val="0"/>
        <w:autoSpaceDN w:val="0"/>
        <w:adjustRightInd w:val="0"/>
        <w:ind w:left="567"/>
        <w:jc w:val="both"/>
        <w:rPr>
          <w:color w:val="000000"/>
          <w:spacing w:val="-6"/>
        </w:rPr>
      </w:pPr>
      <w:r>
        <w:rPr>
          <w:color w:val="000000"/>
          <w:spacing w:val="-6"/>
        </w:rPr>
        <w:tab/>
      </w:r>
      <w:proofErr w:type="spellStart"/>
      <w:r w:rsidRPr="00B17757">
        <w:rPr>
          <w:color w:val="000000"/>
          <w:spacing w:val="-6"/>
        </w:rPr>
        <w:t>ул.Хесина</w:t>
      </w:r>
      <w:proofErr w:type="spellEnd"/>
      <w:r w:rsidRPr="00B17757">
        <w:rPr>
          <w:color w:val="000000"/>
          <w:spacing w:val="-6"/>
        </w:rPr>
        <w:t xml:space="preserve"> 7, 8, 9, 10, 12, 13, 14, 15, 16, 17, 18, 18А, 19, 22, 24.</w:t>
      </w:r>
    </w:p>
    <w:p w:rsidR="00914721" w:rsidRPr="00B17757" w:rsidRDefault="00914721" w:rsidP="00914721">
      <w:pPr>
        <w:widowControl w:val="0"/>
        <w:shd w:val="clear" w:color="auto" w:fill="FFFFFF"/>
        <w:tabs>
          <w:tab w:val="left" w:pos="1022"/>
          <w:tab w:val="left" w:pos="1985"/>
        </w:tabs>
        <w:autoSpaceDE w:val="0"/>
        <w:autoSpaceDN w:val="0"/>
        <w:adjustRightInd w:val="0"/>
        <w:jc w:val="both"/>
        <w:rPr>
          <w:color w:val="000000"/>
          <w:spacing w:val="-4"/>
        </w:rPr>
      </w:pPr>
    </w:p>
    <w:p w:rsidR="00914721" w:rsidRPr="00B17757" w:rsidRDefault="00914721" w:rsidP="00914721">
      <w:pPr>
        <w:widowControl w:val="0"/>
        <w:shd w:val="clear" w:color="auto" w:fill="FFFFFF"/>
        <w:tabs>
          <w:tab w:val="left" w:pos="1985"/>
        </w:tabs>
        <w:autoSpaceDE w:val="0"/>
        <w:autoSpaceDN w:val="0"/>
        <w:adjustRightInd w:val="0"/>
        <w:ind w:firstLine="709"/>
        <w:jc w:val="both"/>
        <w:rPr>
          <w:color w:val="000000"/>
        </w:rPr>
      </w:pPr>
      <w:r w:rsidRPr="00B17757">
        <w:rPr>
          <w:color w:val="000000"/>
          <w:spacing w:val="-6"/>
        </w:rPr>
        <w:t xml:space="preserve">2. </w:t>
      </w:r>
      <w:r w:rsidRPr="00B17757">
        <w:rPr>
          <w:color w:val="000000"/>
        </w:rPr>
        <w:t xml:space="preserve">Установить для собственников и владельцев нежилых помещений (пристроенных к многоквартирным домам, перечисленным в пункте 1 настоящего решения) размер платы за услуги </w:t>
      </w:r>
      <w:r w:rsidRPr="00B17757">
        <w:rPr>
          <w:color w:val="000000"/>
          <w:spacing w:val="3"/>
        </w:rPr>
        <w:t xml:space="preserve">по содержанию и текущему ремонту общего имущества многоквартирных домов, оказываемые </w:t>
      </w:r>
      <w:r>
        <w:rPr>
          <w:color w:val="000000"/>
          <w:spacing w:val="3"/>
        </w:rPr>
        <w:t>Управляющей компанией,</w:t>
      </w:r>
      <w:r w:rsidRPr="00B17757">
        <w:rPr>
          <w:color w:val="000000"/>
          <w:spacing w:val="-16"/>
        </w:rPr>
        <w:t xml:space="preserve"> </w:t>
      </w:r>
      <w:r w:rsidRPr="00B17757">
        <w:rPr>
          <w:color w:val="000000"/>
          <w:spacing w:val="-4"/>
        </w:rPr>
        <w:t>согласно приложению № 2 к настоящему решению.</w:t>
      </w:r>
    </w:p>
    <w:p w:rsidR="00914721" w:rsidRPr="00CE62E8" w:rsidRDefault="00914721" w:rsidP="00914721">
      <w:pPr>
        <w:pStyle w:val="Style11"/>
        <w:tabs>
          <w:tab w:val="left" w:pos="709"/>
          <w:tab w:val="left" w:pos="1985"/>
        </w:tabs>
        <w:spacing w:line="240" w:lineRule="auto"/>
        <w:ind w:firstLine="709"/>
        <w:rPr>
          <w:color w:val="000000"/>
          <w:spacing w:val="-6"/>
        </w:rPr>
      </w:pPr>
      <w:r w:rsidRPr="00CE62E8">
        <w:rPr>
          <w:color w:val="000000"/>
          <w:spacing w:val="-6"/>
        </w:rPr>
        <w:t>3. Установить, что начисление платы за содержание жилого помещения (квартиры) производится на общую площадь жилого помещения, которая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914721" w:rsidRPr="00CE62E8" w:rsidRDefault="00914721" w:rsidP="00914721">
      <w:pPr>
        <w:pStyle w:val="Style11"/>
        <w:tabs>
          <w:tab w:val="left" w:pos="709"/>
          <w:tab w:val="left" w:pos="1985"/>
        </w:tabs>
        <w:spacing w:line="240" w:lineRule="auto"/>
        <w:ind w:firstLine="709"/>
        <w:rPr>
          <w:color w:val="000000"/>
          <w:spacing w:val="-6"/>
        </w:rPr>
      </w:pPr>
      <w:r w:rsidRPr="00CE62E8">
        <w:rPr>
          <w:color w:val="000000"/>
          <w:spacing w:val="-6"/>
        </w:rPr>
        <w:t>4. Установить, что в коммунальных квартирах начисление платы за содержание жилого помещения производится на общую площадь занимаемого жилого помещения, которая определяется как суммарная площадь занимаемых жилых комнат и помещений вспомогательного использования. Площадь помещений вспомогательного использования определяется пропорционально площади занимаемых жилых комнат.</w:t>
      </w:r>
    </w:p>
    <w:p w:rsidR="00914721" w:rsidRPr="00CE62E8" w:rsidRDefault="00914721" w:rsidP="00914721">
      <w:pPr>
        <w:pStyle w:val="Style11"/>
        <w:tabs>
          <w:tab w:val="left" w:pos="709"/>
          <w:tab w:val="left" w:pos="1985"/>
        </w:tabs>
        <w:spacing w:line="240" w:lineRule="auto"/>
        <w:ind w:firstLine="709"/>
        <w:rPr>
          <w:color w:val="000000"/>
          <w:spacing w:val="-6"/>
        </w:rPr>
      </w:pPr>
      <w:r w:rsidRPr="00CE62E8">
        <w:rPr>
          <w:color w:val="000000"/>
          <w:spacing w:val="-6"/>
        </w:rPr>
        <w:t>5. Установить, что в общежитиях начисление платы за содержание жилого помещения производится на жилую площадь занимаемых комнат,</w:t>
      </w:r>
      <w:r>
        <w:rPr>
          <w:color w:val="000000"/>
          <w:spacing w:val="-6"/>
        </w:rPr>
        <w:t xml:space="preserve"> </w:t>
      </w:r>
      <w:r w:rsidRPr="00CE62E8">
        <w:rPr>
          <w:color w:val="000000"/>
          <w:spacing w:val="-6"/>
        </w:rPr>
        <w:t>в общежитиях квартирного типа на общую площадь занимаемых жилых помещений.</w:t>
      </w:r>
    </w:p>
    <w:p w:rsidR="00914721" w:rsidRPr="00CE62E8" w:rsidRDefault="00914721" w:rsidP="00914721">
      <w:pPr>
        <w:pStyle w:val="Style11"/>
        <w:tabs>
          <w:tab w:val="left" w:pos="709"/>
          <w:tab w:val="left" w:pos="1985"/>
        </w:tabs>
        <w:spacing w:line="240" w:lineRule="auto"/>
        <w:ind w:firstLine="709"/>
        <w:rPr>
          <w:color w:val="000000"/>
          <w:spacing w:val="-6"/>
        </w:rPr>
      </w:pPr>
      <w:r w:rsidRPr="00CE62E8">
        <w:rPr>
          <w:color w:val="000000"/>
          <w:spacing w:val="-6"/>
        </w:rPr>
        <w:t xml:space="preserve">6. Установить, что размер платы за содержание жилого помещения, установленный пунктом 1 настоящего </w:t>
      </w:r>
      <w:r>
        <w:rPr>
          <w:color w:val="000000"/>
          <w:spacing w:val="-6"/>
        </w:rPr>
        <w:t>решения</w:t>
      </w:r>
      <w:r w:rsidRPr="00CE62E8">
        <w:rPr>
          <w:color w:val="000000"/>
          <w:spacing w:val="-6"/>
        </w:rPr>
        <w:t xml:space="preserve"> подлежит ежегодной индексации с учетом индекса потребительских цен на текущий год, установленного действующим Прогнозом социально - экономического развития Российской Федерации (далее - индекс потребительских цен).</w:t>
      </w:r>
    </w:p>
    <w:p w:rsidR="00914721" w:rsidRDefault="00914721" w:rsidP="00914721">
      <w:pPr>
        <w:pStyle w:val="Style11"/>
        <w:widowControl/>
        <w:tabs>
          <w:tab w:val="left" w:pos="709"/>
          <w:tab w:val="left" w:pos="1985"/>
        </w:tabs>
        <w:spacing w:line="240" w:lineRule="auto"/>
        <w:ind w:firstLine="709"/>
        <w:rPr>
          <w:color w:val="000000"/>
          <w:spacing w:val="-6"/>
        </w:rPr>
      </w:pPr>
      <w:r w:rsidRPr="00CE62E8">
        <w:rPr>
          <w:color w:val="000000"/>
          <w:spacing w:val="-6"/>
        </w:rPr>
        <w:t xml:space="preserve">7. Установить предельный индекс изменения размера платы за содержание жилого помещения, установленный пунктом 1 настоящего </w:t>
      </w:r>
      <w:r>
        <w:rPr>
          <w:color w:val="000000"/>
          <w:spacing w:val="-6"/>
        </w:rPr>
        <w:t>решения,</w:t>
      </w:r>
      <w:r w:rsidRPr="00CE62E8">
        <w:rPr>
          <w:color w:val="000000"/>
          <w:spacing w:val="-6"/>
        </w:rPr>
        <w:t xml:space="preserve"> равным индексу потребительских цен.</w:t>
      </w:r>
    </w:p>
    <w:p w:rsidR="00914721" w:rsidRDefault="00914721" w:rsidP="00914721">
      <w:pPr>
        <w:pStyle w:val="Style11"/>
        <w:widowControl/>
        <w:tabs>
          <w:tab w:val="left" w:pos="709"/>
          <w:tab w:val="left" w:pos="1985"/>
        </w:tabs>
        <w:spacing w:line="240" w:lineRule="auto"/>
        <w:ind w:firstLine="709"/>
        <w:rPr>
          <w:bCs/>
          <w:color w:val="000000"/>
          <w:spacing w:val="-2"/>
        </w:rPr>
      </w:pPr>
      <w:r>
        <w:t>8</w:t>
      </w:r>
      <w:r w:rsidRPr="00B14214">
        <w:t>.</w:t>
      </w:r>
      <w:r w:rsidRPr="001D51A0">
        <w:t xml:space="preserve"> </w:t>
      </w:r>
      <w:r>
        <w:t xml:space="preserve">Настоящее решение и приложения </w:t>
      </w:r>
      <w:r>
        <w:t xml:space="preserve">к нему подлежат официальному опубликованию в газете «Морозовская муниципальная газета». </w:t>
      </w:r>
    </w:p>
    <w:p w:rsidR="00914721" w:rsidRPr="001D51A0" w:rsidRDefault="007746F1" w:rsidP="007746F1">
      <w:pPr>
        <w:shd w:val="clear" w:color="auto" w:fill="FFFFFF"/>
        <w:jc w:val="both"/>
        <w:rPr>
          <w:color w:val="000000"/>
          <w:spacing w:val="-25"/>
        </w:rPr>
      </w:pPr>
      <w:r>
        <w:rPr>
          <w:bCs/>
          <w:color w:val="000000"/>
          <w:spacing w:val="-2"/>
        </w:rPr>
        <w:tab/>
      </w:r>
      <w:r w:rsidR="00914721">
        <w:rPr>
          <w:bCs/>
          <w:color w:val="000000"/>
          <w:spacing w:val="-2"/>
        </w:rPr>
        <w:t xml:space="preserve">9. </w:t>
      </w:r>
      <w:r w:rsidR="00914721" w:rsidRPr="001D51A0">
        <w:rPr>
          <w:bCs/>
          <w:color w:val="000000"/>
          <w:spacing w:val="-2"/>
        </w:rPr>
        <w:t xml:space="preserve">Разместить настоящее </w:t>
      </w:r>
      <w:r w:rsidR="00914721">
        <w:rPr>
          <w:bCs/>
          <w:color w:val="000000"/>
          <w:spacing w:val="-2"/>
        </w:rPr>
        <w:t>решение</w:t>
      </w:r>
      <w:r w:rsidR="00914721" w:rsidRPr="001D51A0">
        <w:rPr>
          <w:bCs/>
          <w:color w:val="000000"/>
          <w:spacing w:val="-2"/>
        </w:rPr>
        <w:t xml:space="preserve"> </w:t>
      </w:r>
      <w:r w:rsidR="00914721">
        <w:rPr>
          <w:bCs/>
          <w:color w:val="000000"/>
          <w:spacing w:val="-2"/>
        </w:rPr>
        <w:t xml:space="preserve">и приложения к нему </w:t>
      </w:r>
      <w:r w:rsidR="00914721" w:rsidRPr="001D51A0">
        <w:rPr>
          <w:bCs/>
          <w:color w:val="000000"/>
          <w:spacing w:val="-2"/>
        </w:rPr>
        <w:t xml:space="preserve">на официальном сайте муниципального образования </w:t>
      </w:r>
      <w:hyperlink r:id="rId5" w:history="1">
        <w:r w:rsidR="00914721" w:rsidRPr="00E50049">
          <w:rPr>
            <w:rStyle w:val="a3"/>
            <w:bCs/>
            <w:color w:val="auto"/>
            <w:spacing w:val="-2"/>
            <w:u w:val="none"/>
          </w:rPr>
          <w:t>www.adminmgp.ru</w:t>
        </w:r>
      </w:hyperlink>
      <w:r w:rsidR="00914721" w:rsidRPr="00E50049">
        <w:rPr>
          <w:spacing w:val="-25"/>
        </w:rPr>
        <w:t>.</w:t>
      </w:r>
    </w:p>
    <w:p w:rsidR="00914721" w:rsidRDefault="00914721" w:rsidP="00914721">
      <w:pPr>
        <w:tabs>
          <w:tab w:val="left" w:pos="1985"/>
        </w:tabs>
        <w:ind w:firstLine="708"/>
        <w:jc w:val="both"/>
        <w:textAlignment w:val="top"/>
      </w:pPr>
      <w:r>
        <w:t>10</w:t>
      </w:r>
      <w:r w:rsidRPr="00445D56">
        <w:t xml:space="preserve">. </w:t>
      </w:r>
      <w:r>
        <w:t xml:space="preserve">Настоящее решение вступает в силу с момента его официального обнародования </w:t>
      </w:r>
      <w:r>
        <w:t>и распространяет свое действие на правоотношения, возникшие с</w:t>
      </w:r>
      <w:r>
        <w:t xml:space="preserve"> 01</w:t>
      </w:r>
      <w:r>
        <w:t xml:space="preserve"> февраля </w:t>
      </w:r>
      <w:r>
        <w:t>2022 г.</w:t>
      </w:r>
    </w:p>
    <w:p w:rsidR="00914721" w:rsidRDefault="00914721" w:rsidP="00914721">
      <w:pPr>
        <w:tabs>
          <w:tab w:val="left" w:pos="1985"/>
        </w:tabs>
        <w:ind w:firstLine="708"/>
        <w:jc w:val="both"/>
        <w:textAlignment w:val="top"/>
      </w:pPr>
      <w:r>
        <w:t>11</w:t>
      </w:r>
      <w:r w:rsidRPr="00E50049">
        <w:t xml:space="preserve">. Контроль за исполнением настоящего решения </w:t>
      </w:r>
      <w:r>
        <w:t>оставляю за собой.</w:t>
      </w:r>
    </w:p>
    <w:p w:rsidR="00914721" w:rsidRDefault="00914721" w:rsidP="00914721">
      <w:pPr>
        <w:tabs>
          <w:tab w:val="left" w:pos="1985"/>
        </w:tabs>
        <w:ind w:firstLine="708"/>
        <w:jc w:val="both"/>
        <w:textAlignment w:val="top"/>
      </w:pPr>
    </w:p>
    <w:p w:rsidR="00914721" w:rsidRPr="00E50049" w:rsidRDefault="00914721" w:rsidP="00914721">
      <w:pPr>
        <w:tabs>
          <w:tab w:val="left" w:pos="1985"/>
        </w:tabs>
        <w:ind w:firstLine="708"/>
        <w:jc w:val="both"/>
        <w:textAlignment w:val="top"/>
      </w:pPr>
    </w:p>
    <w:p w:rsidR="00914721" w:rsidRPr="001D51A0" w:rsidRDefault="00914721" w:rsidP="00914721">
      <w:pPr>
        <w:pStyle w:val="Style3"/>
        <w:widowControl/>
        <w:tabs>
          <w:tab w:val="left" w:pos="1985"/>
        </w:tabs>
        <w:jc w:val="right"/>
        <w:rPr>
          <w:rStyle w:val="FontStyle11"/>
          <w:b w:val="0"/>
        </w:rPr>
      </w:pPr>
    </w:p>
    <w:p w:rsidR="00914721" w:rsidRDefault="00914721" w:rsidP="00914721">
      <w:pPr>
        <w:tabs>
          <w:tab w:val="left" w:pos="1985"/>
        </w:tabs>
        <w:jc w:val="both"/>
      </w:pPr>
      <w:r w:rsidRPr="00F2180C">
        <w:t xml:space="preserve">Глава муниципального образования                                                                                  С.А. </w:t>
      </w:r>
      <w:proofErr w:type="spellStart"/>
      <w:r w:rsidRPr="00F2180C">
        <w:t>Пирютков</w:t>
      </w:r>
      <w:proofErr w:type="spellEnd"/>
    </w:p>
    <w:p w:rsidR="00914721" w:rsidRDefault="00914721" w:rsidP="00914721">
      <w:pPr>
        <w:tabs>
          <w:tab w:val="left" w:pos="1985"/>
        </w:tabs>
        <w:jc w:val="both"/>
      </w:pPr>
    </w:p>
    <w:p w:rsidR="00914721" w:rsidRDefault="00914721" w:rsidP="00914721">
      <w:pPr>
        <w:tabs>
          <w:tab w:val="left" w:pos="1985"/>
        </w:tabs>
        <w:jc w:val="both"/>
      </w:pPr>
    </w:p>
    <w:p w:rsidR="00914721" w:rsidRDefault="00914721" w:rsidP="00914721">
      <w:pPr>
        <w:tabs>
          <w:tab w:val="left" w:pos="1985"/>
        </w:tabs>
        <w:jc w:val="both"/>
      </w:pPr>
    </w:p>
    <w:p w:rsidR="00914721" w:rsidRDefault="00914721" w:rsidP="00914721">
      <w:pPr>
        <w:tabs>
          <w:tab w:val="left" w:pos="1985"/>
        </w:tabs>
        <w:jc w:val="both"/>
      </w:pPr>
    </w:p>
    <w:p w:rsidR="00914721" w:rsidRDefault="00914721" w:rsidP="00914721">
      <w:pPr>
        <w:tabs>
          <w:tab w:val="left" w:pos="1985"/>
        </w:tabs>
        <w:jc w:val="both"/>
      </w:pPr>
    </w:p>
    <w:p w:rsidR="00914721" w:rsidRDefault="00914721" w:rsidP="00914721">
      <w:pPr>
        <w:tabs>
          <w:tab w:val="left" w:pos="1985"/>
        </w:tabs>
        <w:jc w:val="both"/>
      </w:pPr>
    </w:p>
    <w:p w:rsidR="00914721" w:rsidRDefault="00914721" w:rsidP="00914721">
      <w:pPr>
        <w:tabs>
          <w:tab w:val="left" w:pos="1985"/>
        </w:tabs>
        <w:jc w:val="both"/>
      </w:pPr>
    </w:p>
    <w:p w:rsidR="00914721" w:rsidRDefault="00914721" w:rsidP="00914721">
      <w:pPr>
        <w:tabs>
          <w:tab w:val="left" w:pos="1985"/>
        </w:tabs>
        <w:jc w:val="both"/>
      </w:pPr>
    </w:p>
    <w:p w:rsidR="00914721" w:rsidRDefault="00914721" w:rsidP="00914721">
      <w:pPr>
        <w:tabs>
          <w:tab w:val="left" w:pos="1985"/>
        </w:tabs>
        <w:jc w:val="both"/>
      </w:pPr>
    </w:p>
    <w:p w:rsidR="00914721" w:rsidRDefault="00914721" w:rsidP="00914721">
      <w:pPr>
        <w:tabs>
          <w:tab w:val="left" w:pos="1985"/>
        </w:tabs>
        <w:jc w:val="both"/>
      </w:pPr>
    </w:p>
    <w:tbl>
      <w:tblPr>
        <w:tblW w:w="0" w:type="auto"/>
        <w:tblInd w:w="113" w:type="dxa"/>
        <w:tblLook w:val="0000" w:firstRow="0" w:lastRow="0" w:firstColumn="0" w:lastColumn="0" w:noHBand="0" w:noVBand="0"/>
      </w:tblPr>
      <w:tblGrid>
        <w:gridCol w:w="5217"/>
        <w:gridCol w:w="4875"/>
      </w:tblGrid>
      <w:tr w:rsidR="00914721" w:rsidRPr="009D2E2A" w:rsidTr="00DE2CDA">
        <w:trPr>
          <w:trHeight w:val="2127"/>
        </w:trPr>
        <w:tc>
          <w:tcPr>
            <w:tcW w:w="5217" w:type="dxa"/>
          </w:tcPr>
          <w:p w:rsidR="00914721" w:rsidRPr="009D2E2A" w:rsidRDefault="00914721" w:rsidP="00914721">
            <w:pPr>
              <w:tabs>
                <w:tab w:val="left" w:pos="1985"/>
              </w:tabs>
              <w:spacing w:after="160" w:line="259" w:lineRule="auto"/>
              <w:ind w:left="-5"/>
              <w:rPr>
                <w:rFonts w:eastAsia="Calibri"/>
                <w:lang w:eastAsia="en-US"/>
              </w:rPr>
            </w:pPr>
          </w:p>
          <w:p w:rsidR="00914721" w:rsidRPr="009D2E2A" w:rsidRDefault="00914721" w:rsidP="00914721">
            <w:pPr>
              <w:tabs>
                <w:tab w:val="left" w:pos="1985"/>
              </w:tabs>
              <w:spacing w:after="160" w:line="259" w:lineRule="auto"/>
              <w:ind w:left="-5"/>
              <w:rPr>
                <w:rFonts w:eastAsia="Calibri"/>
                <w:lang w:eastAsia="en-US"/>
              </w:rPr>
            </w:pPr>
          </w:p>
          <w:p w:rsidR="00914721" w:rsidRPr="009D2E2A" w:rsidRDefault="00914721" w:rsidP="00914721">
            <w:pPr>
              <w:tabs>
                <w:tab w:val="left" w:pos="1985"/>
              </w:tabs>
              <w:spacing w:after="160" w:line="259" w:lineRule="auto"/>
              <w:ind w:left="-5"/>
              <w:rPr>
                <w:rFonts w:eastAsia="Calibri"/>
                <w:lang w:eastAsia="en-US"/>
              </w:rPr>
            </w:pPr>
          </w:p>
        </w:tc>
        <w:tc>
          <w:tcPr>
            <w:tcW w:w="4875" w:type="dxa"/>
          </w:tcPr>
          <w:p w:rsidR="00914721" w:rsidRPr="009D2E2A" w:rsidRDefault="00914721" w:rsidP="00914721">
            <w:pPr>
              <w:tabs>
                <w:tab w:val="left" w:pos="1985"/>
              </w:tabs>
              <w:rPr>
                <w:rFonts w:eastAsia="Calibri"/>
                <w:lang w:eastAsia="en-US"/>
              </w:rPr>
            </w:pPr>
            <w:r>
              <w:rPr>
                <w:rFonts w:eastAsia="Calibri"/>
                <w:lang w:eastAsia="en-US"/>
              </w:rPr>
              <w:t>Приложение</w:t>
            </w:r>
            <w:r>
              <w:rPr>
                <w:rFonts w:eastAsia="Calibri"/>
                <w:lang w:eastAsia="en-US"/>
              </w:rPr>
              <w:t xml:space="preserve"> № 1</w:t>
            </w:r>
            <w:r>
              <w:rPr>
                <w:rFonts w:eastAsia="Calibri"/>
                <w:lang w:eastAsia="en-US"/>
              </w:rPr>
              <w:t xml:space="preserve"> </w:t>
            </w:r>
            <w:r w:rsidRPr="009D2E2A">
              <w:rPr>
                <w:rFonts w:eastAsia="Calibri"/>
                <w:lang w:eastAsia="en-US"/>
              </w:rPr>
              <w:t xml:space="preserve"> </w:t>
            </w:r>
          </w:p>
          <w:p w:rsidR="00914721" w:rsidRPr="009D2E2A" w:rsidRDefault="00914721" w:rsidP="00914721">
            <w:pPr>
              <w:tabs>
                <w:tab w:val="left" w:pos="1985"/>
              </w:tabs>
              <w:jc w:val="both"/>
              <w:rPr>
                <w:rFonts w:eastAsia="Calibri"/>
                <w:lang w:eastAsia="en-US"/>
              </w:rPr>
            </w:pPr>
            <w:r w:rsidRPr="009D2E2A">
              <w:rPr>
                <w:rFonts w:eastAsia="Calibri"/>
                <w:lang w:eastAsia="en-US"/>
              </w:rPr>
              <w:t>к решению совета депутатов муниципального образования «Морозовское городское поселение Всеволожского Муниципального района Ленинградской области»</w:t>
            </w:r>
          </w:p>
          <w:p w:rsidR="00914721" w:rsidRPr="009D2E2A" w:rsidRDefault="00914721" w:rsidP="00914721">
            <w:pPr>
              <w:tabs>
                <w:tab w:val="left" w:pos="1985"/>
              </w:tabs>
              <w:jc w:val="both"/>
              <w:rPr>
                <w:rFonts w:eastAsia="Calibri"/>
                <w:lang w:eastAsia="en-US"/>
              </w:rPr>
            </w:pPr>
          </w:p>
          <w:p w:rsidR="00914721" w:rsidRDefault="00914721" w:rsidP="00914721">
            <w:pPr>
              <w:tabs>
                <w:tab w:val="left" w:pos="1985"/>
              </w:tabs>
              <w:jc w:val="both"/>
              <w:rPr>
                <w:rFonts w:eastAsia="Calibri"/>
                <w:lang w:eastAsia="en-US"/>
              </w:rPr>
            </w:pPr>
            <w:r w:rsidRPr="009D2E2A">
              <w:rPr>
                <w:rFonts w:eastAsia="Calibri"/>
                <w:lang w:eastAsia="en-US"/>
              </w:rPr>
              <w:t xml:space="preserve">от </w:t>
            </w:r>
            <w:r>
              <w:rPr>
                <w:rFonts w:eastAsia="Calibri"/>
                <w:lang w:eastAsia="en-US"/>
              </w:rPr>
              <w:t>01.04.2022</w:t>
            </w:r>
            <w:r w:rsidRPr="009D2E2A">
              <w:rPr>
                <w:rFonts w:eastAsia="Calibri"/>
                <w:lang w:eastAsia="en-US"/>
              </w:rPr>
              <w:t xml:space="preserve"> года № </w:t>
            </w:r>
            <w:r>
              <w:rPr>
                <w:rFonts w:eastAsia="Calibri"/>
                <w:lang w:eastAsia="en-US"/>
              </w:rPr>
              <w:t>30</w:t>
            </w:r>
          </w:p>
          <w:p w:rsidR="00914721" w:rsidRPr="009D2E2A" w:rsidRDefault="00914721" w:rsidP="00914721">
            <w:pPr>
              <w:tabs>
                <w:tab w:val="left" w:pos="1985"/>
              </w:tabs>
              <w:jc w:val="both"/>
              <w:rPr>
                <w:rFonts w:eastAsia="Calibri"/>
                <w:lang w:eastAsia="en-US"/>
              </w:rPr>
            </w:pPr>
          </w:p>
        </w:tc>
      </w:tr>
    </w:tbl>
    <w:p w:rsidR="00914721" w:rsidRDefault="00914721" w:rsidP="00914721">
      <w:pPr>
        <w:tabs>
          <w:tab w:val="left" w:pos="1985"/>
        </w:tabs>
        <w:ind w:left="5580"/>
        <w:jc w:val="right"/>
      </w:pPr>
    </w:p>
    <w:p w:rsidR="007746F1" w:rsidRPr="00914721" w:rsidRDefault="007746F1" w:rsidP="007746F1">
      <w:pPr>
        <w:jc w:val="center"/>
        <w:rPr>
          <w:b/>
          <w:bCs/>
        </w:rPr>
      </w:pPr>
      <w:r w:rsidRPr="00914721">
        <w:rPr>
          <w:b/>
          <w:bCs/>
        </w:rPr>
        <w:t>РАЗМЕР ПЛАТЫ</w:t>
      </w:r>
    </w:p>
    <w:p w:rsidR="007746F1" w:rsidRPr="00914721" w:rsidRDefault="007746F1" w:rsidP="007746F1">
      <w:pPr>
        <w:jc w:val="center"/>
        <w:rPr>
          <w:b/>
          <w:sz w:val="20"/>
          <w:szCs w:val="20"/>
        </w:rPr>
      </w:pPr>
      <w:r w:rsidRPr="00914721">
        <w:rPr>
          <w:b/>
          <w:bCs/>
        </w:rPr>
        <w:t xml:space="preserve">         за услуги по содержанию и текущему ремонту общего </w:t>
      </w:r>
      <w:r w:rsidRPr="00914721">
        <w:rPr>
          <w:b/>
          <w:bCs/>
        </w:rPr>
        <w:t>имущества</w:t>
      </w:r>
      <w:r>
        <w:rPr>
          <w:b/>
          <w:bCs/>
        </w:rPr>
        <w:t xml:space="preserve"> </w:t>
      </w:r>
      <w:r w:rsidRPr="00914721">
        <w:rPr>
          <w:b/>
          <w:bCs/>
        </w:rPr>
        <w:t>многоквартирных</w:t>
      </w:r>
      <w:r w:rsidRPr="00914721">
        <w:rPr>
          <w:b/>
          <w:bCs/>
        </w:rPr>
        <w:t xml:space="preserve"> домов, оказываемые управляющей компанией - Акционерным обществом «Жилищно-коммунальное хозяйство </w:t>
      </w:r>
      <w:proofErr w:type="spellStart"/>
      <w:r w:rsidRPr="00914721">
        <w:rPr>
          <w:b/>
          <w:bCs/>
        </w:rPr>
        <w:t>пос.им</w:t>
      </w:r>
      <w:proofErr w:type="spellEnd"/>
      <w:r w:rsidRPr="00914721">
        <w:rPr>
          <w:b/>
          <w:bCs/>
        </w:rPr>
        <w:t>. Морозова»</w:t>
      </w:r>
    </w:p>
    <w:p w:rsidR="00914721" w:rsidRDefault="00914721" w:rsidP="00914721">
      <w:pPr>
        <w:tabs>
          <w:tab w:val="left" w:pos="1985"/>
        </w:tabs>
        <w:ind w:left="5580"/>
        <w:jc w:val="right"/>
      </w:pPr>
    </w:p>
    <w:tbl>
      <w:tblPr>
        <w:tblW w:w="9830" w:type="dxa"/>
        <w:tblInd w:w="88" w:type="dxa"/>
        <w:tblLayout w:type="fixed"/>
        <w:tblLook w:val="04A0" w:firstRow="1" w:lastRow="0" w:firstColumn="1" w:lastColumn="0" w:noHBand="0" w:noVBand="1"/>
      </w:tblPr>
      <w:tblGrid>
        <w:gridCol w:w="560"/>
        <w:gridCol w:w="2574"/>
        <w:gridCol w:w="4678"/>
        <w:gridCol w:w="2018"/>
      </w:tblGrid>
      <w:tr w:rsidR="00914721" w:rsidRPr="00B17757" w:rsidTr="007746F1">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914721" w:rsidRPr="00B17757" w:rsidRDefault="00914721" w:rsidP="00914721">
            <w:pPr>
              <w:tabs>
                <w:tab w:val="left" w:pos="1985"/>
              </w:tabs>
              <w:jc w:val="center"/>
              <w:rPr>
                <w:b/>
                <w:bCs/>
              </w:rPr>
            </w:pPr>
            <w:r w:rsidRPr="00B17757">
              <w:rPr>
                <w:b/>
                <w:bCs/>
              </w:rPr>
              <w:t>№ п/п</w:t>
            </w:r>
          </w:p>
        </w:tc>
        <w:tc>
          <w:tcPr>
            <w:tcW w:w="2574" w:type="dxa"/>
            <w:tcBorders>
              <w:top w:val="single" w:sz="4" w:space="0" w:color="auto"/>
              <w:left w:val="nil"/>
              <w:bottom w:val="single" w:sz="4" w:space="0" w:color="auto"/>
              <w:right w:val="single" w:sz="4" w:space="0" w:color="auto"/>
            </w:tcBorders>
            <w:shd w:val="clear" w:color="auto" w:fill="auto"/>
            <w:vAlign w:val="center"/>
          </w:tcPr>
          <w:p w:rsidR="00914721" w:rsidRPr="00B17757" w:rsidRDefault="00914721" w:rsidP="00914721">
            <w:pPr>
              <w:tabs>
                <w:tab w:val="left" w:pos="1985"/>
              </w:tabs>
              <w:jc w:val="center"/>
              <w:rPr>
                <w:b/>
                <w:bCs/>
              </w:rPr>
            </w:pPr>
            <w:r w:rsidRPr="00B17757">
              <w:rPr>
                <w:b/>
                <w:bCs/>
              </w:rPr>
              <w:t>Наименование услуг</w:t>
            </w:r>
          </w:p>
        </w:tc>
        <w:tc>
          <w:tcPr>
            <w:tcW w:w="4678" w:type="dxa"/>
            <w:tcBorders>
              <w:top w:val="single" w:sz="4" w:space="0" w:color="auto"/>
              <w:left w:val="nil"/>
              <w:bottom w:val="single" w:sz="4" w:space="0" w:color="auto"/>
              <w:right w:val="single" w:sz="4" w:space="0" w:color="auto"/>
            </w:tcBorders>
            <w:shd w:val="clear" w:color="auto" w:fill="auto"/>
            <w:vAlign w:val="center"/>
          </w:tcPr>
          <w:p w:rsidR="00914721" w:rsidRPr="00B17757" w:rsidRDefault="00914721" w:rsidP="00914721">
            <w:pPr>
              <w:tabs>
                <w:tab w:val="left" w:pos="1985"/>
              </w:tabs>
              <w:jc w:val="center"/>
              <w:rPr>
                <w:b/>
                <w:bCs/>
              </w:rPr>
            </w:pPr>
            <w:r w:rsidRPr="00B17757">
              <w:rPr>
                <w:b/>
                <w:bCs/>
              </w:rPr>
              <w:t>Единицы измерения</w:t>
            </w:r>
          </w:p>
        </w:tc>
        <w:tc>
          <w:tcPr>
            <w:tcW w:w="2018" w:type="dxa"/>
            <w:tcBorders>
              <w:top w:val="single" w:sz="4" w:space="0" w:color="auto"/>
              <w:left w:val="nil"/>
              <w:bottom w:val="single" w:sz="4" w:space="0" w:color="auto"/>
              <w:right w:val="single" w:sz="4" w:space="0" w:color="auto"/>
            </w:tcBorders>
            <w:shd w:val="clear" w:color="auto" w:fill="auto"/>
            <w:vAlign w:val="center"/>
          </w:tcPr>
          <w:p w:rsidR="00914721" w:rsidRPr="00B17757" w:rsidRDefault="00914721" w:rsidP="00914721">
            <w:pPr>
              <w:tabs>
                <w:tab w:val="left" w:pos="1985"/>
              </w:tabs>
              <w:jc w:val="center"/>
            </w:pPr>
            <w:r w:rsidRPr="00B17757">
              <w:rPr>
                <w:b/>
                <w:bCs/>
              </w:rPr>
              <w:t>Размер платы с НДС, руб.</w:t>
            </w:r>
          </w:p>
        </w:tc>
      </w:tr>
      <w:tr w:rsidR="00914721" w:rsidRPr="00B17757" w:rsidTr="007746F1">
        <w:trPr>
          <w:trHeight w:val="315"/>
        </w:trPr>
        <w:tc>
          <w:tcPr>
            <w:tcW w:w="560" w:type="dxa"/>
            <w:tcBorders>
              <w:top w:val="nil"/>
              <w:left w:val="single" w:sz="4" w:space="0" w:color="auto"/>
              <w:bottom w:val="single" w:sz="4" w:space="0" w:color="auto"/>
              <w:right w:val="single" w:sz="4" w:space="0" w:color="auto"/>
            </w:tcBorders>
            <w:shd w:val="clear" w:color="auto" w:fill="auto"/>
            <w:vAlign w:val="center"/>
          </w:tcPr>
          <w:p w:rsidR="00914721" w:rsidRPr="00B17757" w:rsidRDefault="007746F1" w:rsidP="00914721">
            <w:pPr>
              <w:tabs>
                <w:tab w:val="left" w:pos="1985"/>
              </w:tabs>
              <w:jc w:val="center"/>
              <w:rPr>
                <w:bCs/>
              </w:rPr>
            </w:pPr>
            <w:r>
              <w:rPr>
                <w:bCs/>
              </w:rPr>
              <w:t>1</w:t>
            </w:r>
          </w:p>
        </w:tc>
        <w:tc>
          <w:tcPr>
            <w:tcW w:w="2574" w:type="dxa"/>
            <w:tcBorders>
              <w:top w:val="nil"/>
              <w:left w:val="nil"/>
              <w:bottom w:val="single" w:sz="4" w:space="0" w:color="auto"/>
              <w:right w:val="single" w:sz="4" w:space="0" w:color="auto"/>
            </w:tcBorders>
            <w:shd w:val="clear" w:color="auto" w:fill="auto"/>
            <w:vAlign w:val="center"/>
          </w:tcPr>
          <w:p w:rsidR="00914721" w:rsidRPr="00B17757" w:rsidRDefault="00914721" w:rsidP="00914721">
            <w:pPr>
              <w:tabs>
                <w:tab w:val="left" w:pos="1985"/>
              </w:tabs>
              <w:jc w:val="center"/>
              <w:rPr>
                <w:bCs/>
              </w:rPr>
            </w:pPr>
            <w:r>
              <w:rPr>
                <w:bCs/>
              </w:rPr>
              <w:t>2</w:t>
            </w:r>
          </w:p>
        </w:tc>
        <w:tc>
          <w:tcPr>
            <w:tcW w:w="4678" w:type="dxa"/>
            <w:tcBorders>
              <w:top w:val="nil"/>
              <w:left w:val="nil"/>
              <w:bottom w:val="single" w:sz="4" w:space="0" w:color="auto"/>
              <w:right w:val="single" w:sz="4" w:space="0" w:color="auto"/>
            </w:tcBorders>
            <w:shd w:val="clear" w:color="auto" w:fill="auto"/>
            <w:vAlign w:val="center"/>
          </w:tcPr>
          <w:p w:rsidR="00914721" w:rsidRPr="00B17757" w:rsidRDefault="00914721" w:rsidP="00914721">
            <w:pPr>
              <w:tabs>
                <w:tab w:val="left" w:pos="1985"/>
              </w:tabs>
              <w:jc w:val="center"/>
              <w:rPr>
                <w:bCs/>
              </w:rPr>
            </w:pPr>
            <w:r>
              <w:rPr>
                <w:bCs/>
              </w:rPr>
              <w:t>3</w:t>
            </w:r>
          </w:p>
        </w:tc>
        <w:tc>
          <w:tcPr>
            <w:tcW w:w="2018" w:type="dxa"/>
            <w:tcBorders>
              <w:top w:val="nil"/>
              <w:left w:val="nil"/>
              <w:bottom w:val="single" w:sz="4" w:space="0" w:color="auto"/>
              <w:right w:val="single" w:sz="4" w:space="0" w:color="auto"/>
            </w:tcBorders>
            <w:shd w:val="clear" w:color="auto" w:fill="auto"/>
            <w:vAlign w:val="center"/>
          </w:tcPr>
          <w:p w:rsidR="00914721" w:rsidRPr="00B17757" w:rsidRDefault="00914721" w:rsidP="00914721">
            <w:pPr>
              <w:tabs>
                <w:tab w:val="left" w:pos="1985"/>
              </w:tabs>
              <w:jc w:val="center"/>
            </w:pPr>
            <w:r>
              <w:t>4</w:t>
            </w:r>
          </w:p>
        </w:tc>
      </w:tr>
      <w:tr w:rsidR="00914721" w:rsidRPr="00B17757" w:rsidTr="007746F1">
        <w:trPr>
          <w:trHeight w:val="349"/>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14721" w:rsidRPr="00B17757" w:rsidRDefault="00914721" w:rsidP="00914721">
            <w:pPr>
              <w:tabs>
                <w:tab w:val="left" w:pos="1985"/>
              </w:tabs>
              <w:jc w:val="center"/>
              <w:rPr>
                <w:b/>
                <w:bCs/>
              </w:rPr>
            </w:pPr>
            <w:r w:rsidRPr="00B17757">
              <w:rPr>
                <w:b/>
                <w:bCs/>
              </w:rPr>
              <w:t>1</w:t>
            </w:r>
          </w:p>
        </w:tc>
        <w:tc>
          <w:tcPr>
            <w:tcW w:w="2574" w:type="dxa"/>
            <w:tcBorders>
              <w:top w:val="single" w:sz="4" w:space="0" w:color="auto"/>
              <w:left w:val="nil"/>
              <w:bottom w:val="single" w:sz="4" w:space="0" w:color="auto"/>
              <w:right w:val="single" w:sz="4" w:space="0" w:color="auto"/>
            </w:tcBorders>
            <w:shd w:val="clear" w:color="auto" w:fill="auto"/>
            <w:vAlign w:val="center"/>
            <w:hideMark/>
          </w:tcPr>
          <w:p w:rsidR="00914721" w:rsidRPr="00B17757" w:rsidRDefault="00914721" w:rsidP="00914721">
            <w:pPr>
              <w:tabs>
                <w:tab w:val="left" w:pos="1985"/>
              </w:tabs>
              <w:rPr>
                <w:b/>
                <w:bCs/>
              </w:rPr>
            </w:pPr>
            <w:r w:rsidRPr="00B17757">
              <w:rPr>
                <w:b/>
                <w:bCs/>
              </w:rPr>
              <w:t>Содержание жилья</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914721" w:rsidRPr="00B17757" w:rsidRDefault="00914721" w:rsidP="00914721">
            <w:pPr>
              <w:tabs>
                <w:tab w:val="left" w:pos="1985"/>
              </w:tabs>
              <w:rPr>
                <w:b/>
                <w:bCs/>
              </w:rPr>
            </w:pPr>
            <w:r w:rsidRPr="00B17757">
              <w:rPr>
                <w:b/>
                <w:bCs/>
              </w:rPr>
              <w:t> </w:t>
            </w:r>
          </w:p>
        </w:tc>
        <w:tc>
          <w:tcPr>
            <w:tcW w:w="2018" w:type="dxa"/>
            <w:tcBorders>
              <w:top w:val="single" w:sz="4" w:space="0" w:color="auto"/>
              <w:left w:val="nil"/>
              <w:bottom w:val="single" w:sz="4" w:space="0" w:color="auto"/>
              <w:right w:val="single" w:sz="4" w:space="0" w:color="auto"/>
            </w:tcBorders>
            <w:shd w:val="clear" w:color="auto" w:fill="auto"/>
            <w:vAlign w:val="center"/>
            <w:hideMark/>
          </w:tcPr>
          <w:p w:rsidR="00914721" w:rsidRPr="00B17757" w:rsidRDefault="00914721" w:rsidP="00914721">
            <w:pPr>
              <w:tabs>
                <w:tab w:val="left" w:pos="1985"/>
              </w:tabs>
              <w:rPr>
                <w:b/>
                <w:bCs/>
              </w:rPr>
            </w:pPr>
            <w:r w:rsidRPr="00B17757">
              <w:rPr>
                <w:b/>
                <w:bCs/>
              </w:rPr>
              <w:t> </w:t>
            </w:r>
          </w:p>
        </w:tc>
      </w:tr>
      <w:tr w:rsidR="00914721" w:rsidRPr="00B17757" w:rsidTr="007746F1">
        <w:trPr>
          <w:trHeight w:val="63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914721" w:rsidRPr="00B17757" w:rsidRDefault="00914721" w:rsidP="00914721">
            <w:pPr>
              <w:tabs>
                <w:tab w:val="left" w:pos="1985"/>
              </w:tabs>
              <w:rPr>
                <w:b/>
                <w:bCs/>
              </w:rPr>
            </w:pP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4721" w:rsidRPr="00B17757" w:rsidRDefault="00914721" w:rsidP="00914721">
            <w:pPr>
              <w:tabs>
                <w:tab w:val="left" w:pos="1985"/>
              </w:tabs>
            </w:pPr>
            <w:r w:rsidRPr="00B17757">
              <w:t> </w:t>
            </w:r>
          </w:p>
        </w:tc>
        <w:tc>
          <w:tcPr>
            <w:tcW w:w="4678" w:type="dxa"/>
            <w:tcBorders>
              <w:top w:val="single" w:sz="4" w:space="0" w:color="auto"/>
              <w:left w:val="nil"/>
              <w:bottom w:val="single" w:sz="4" w:space="0" w:color="auto"/>
              <w:right w:val="single" w:sz="4" w:space="0" w:color="auto"/>
            </w:tcBorders>
            <w:shd w:val="clear" w:color="auto" w:fill="auto"/>
            <w:hideMark/>
          </w:tcPr>
          <w:p w:rsidR="00914721" w:rsidRPr="00B17757" w:rsidRDefault="00914721" w:rsidP="00914721">
            <w:pPr>
              <w:tabs>
                <w:tab w:val="left" w:pos="1985"/>
              </w:tabs>
              <w:jc w:val="both"/>
            </w:pPr>
            <w:r w:rsidRPr="00B17757">
              <w:t xml:space="preserve">за 1 </w:t>
            </w:r>
            <w:proofErr w:type="spellStart"/>
            <w:r w:rsidRPr="00B17757">
              <w:t>кв.м</w:t>
            </w:r>
            <w:proofErr w:type="spellEnd"/>
            <w:r w:rsidRPr="00B17757">
              <w:t xml:space="preserve">. общей площади </w:t>
            </w:r>
          </w:p>
        </w:tc>
        <w:tc>
          <w:tcPr>
            <w:tcW w:w="2018" w:type="dxa"/>
            <w:tcBorders>
              <w:top w:val="single" w:sz="4" w:space="0" w:color="auto"/>
              <w:left w:val="nil"/>
              <w:bottom w:val="single" w:sz="4" w:space="0" w:color="auto"/>
              <w:right w:val="single" w:sz="4" w:space="0" w:color="auto"/>
            </w:tcBorders>
            <w:shd w:val="clear" w:color="auto" w:fill="auto"/>
            <w:noWrap/>
            <w:vAlign w:val="center"/>
          </w:tcPr>
          <w:p w:rsidR="00914721" w:rsidRPr="00B17757" w:rsidRDefault="00914721" w:rsidP="00914721">
            <w:pPr>
              <w:tabs>
                <w:tab w:val="left" w:pos="1985"/>
              </w:tabs>
              <w:jc w:val="center"/>
            </w:pPr>
            <w:r>
              <w:t>13,51</w:t>
            </w:r>
          </w:p>
        </w:tc>
      </w:tr>
      <w:tr w:rsidR="00914721" w:rsidRPr="00B17757" w:rsidTr="007746F1">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914721" w:rsidRPr="00B17757" w:rsidRDefault="00914721" w:rsidP="00914721">
            <w:pPr>
              <w:tabs>
                <w:tab w:val="left" w:pos="1985"/>
              </w:tabs>
              <w:rPr>
                <w:b/>
                <w:bCs/>
              </w:rPr>
            </w:pPr>
          </w:p>
        </w:tc>
        <w:tc>
          <w:tcPr>
            <w:tcW w:w="2574" w:type="dxa"/>
            <w:tcBorders>
              <w:top w:val="single" w:sz="4" w:space="0" w:color="auto"/>
              <w:left w:val="nil"/>
              <w:bottom w:val="single" w:sz="4" w:space="0" w:color="auto"/>
              <w:right w:val="single" w:sz="4" w:space="0" w:color="auto"/>
            </w:tcBorders>
            <w:shd w:val="clear" w:color="auto" w:fill="auto"/>
            <w:vAlign w:val="center"/>
            <w:hideMark/>
          </w:tcPr>
          <w:p w:rsidR="00914721" w:rsidRPr="00B17757" w:rsidRDefault="00914721" w:rsidP="00914721">
            <w:pPr>
              <w:tabs>
                <w:tab w:val="left" w:pos="1985"/>
              </w:tabs>
              <w:rPr>
                <w:b/>
                <w:bCs/>
              </w:rPr>
            </w:pPr>
            <w:r w:rsidRPr="00B17757">
              <w:rPr>
                <w:b/>
                <w:bCs/>
              </w:rPr>
              <w:t>В том числе:</w:t>
            </w:r>
          </w:p>
        </w:tc>
        <w:tc>
          <w:tcPr>
            <w:tcW w:w="4678" w:type="dxa"/>
            <w:tcBorders>
              <w:top w:val="single" w:sz="4" w:space="0" w:color="auto"/>
              <w:left w:val="nil"/>
              <w:bottom w:val="single" w:sz="4" w:space="0" w:color="auto"/>
              <w:right w:val="single" w:sz="4" w:space="0" w:color="auto"/>
            </w:tcBorders>
            <w:shd w:val="clear" w:color="auto" w:fill="auto"/>
            <w:noWrap/>
            <w:hideMark/>
          </w:tcPr>
          <w:p w:rsidR="00914721" w:rsidRPr="00B17757" w:rsidRDefault="00914721" w:rsidP="00914721">
            <w:pPr>
              <w:tabs>
                <w:tab w:val="left" w:pos="1985"/>
              </w:tabs>
            </w:pPr>
            <w:r w:rsidRPr="00B17757">
              <w:t> </w:t>
            </w:r>
          </w:p>
        </w:tc>
        <w:tc>
          <w:tcPr>
            <w:tcW w:w="2018" w:type="dxa"/>
            <w:tcBorders>
              <w:top w:val="single" w:sz="4" w:space="0" w:color="auto"/>
              <w:left w:val="nil"/>
              <w:bottom w:val="single" w:sz="4" w:space="0" w:color="auto"/>
              <w:right w:val="single" w:sz="4" w:space="0" w:color="auto"/>
            </w:tcBorders>
            <w:shd w:val="clear" w:color="auto" w:fill="auto"/>
            <w:noWrap/>
            <w:vAlign w:val="center"/>
            <w:hideMark/>
          </w:tcPr>
          <w:p w:rsidR="00914721" w:rsidRPr="00B17757" w:rsidRDefault="00914721" w:rsidP="00914721">
            <w:pPr>
              <w:tabs>
                <w:tab w:val="left" w:pos="1985"/>
              </w:tabs>
              <w:jc w:val="center"/>
            </w:pPr>
            <w:r w:rsidRPr="00B17757">
              <w:t> </w:t>
            </w:r>
          </w:p>
        </w:tc>
      </w:tr>
      <w:tr w:rsidR="00914721" w:rsidRPr="00B17757" w:rsidTr="007746F1">
        <w:trPr>
          <w:trHeight w:val="698"/>
        </w:trPr>
        <w:tc>
          <w:tcPr>
            <w:tcW w:w="560" w:type="dxa"/>
            <w:vMerge/>
            <w:tcBorders>
              <w:top w:val="single" w:sz="4" w:space="0" w:color="auto"/>
              <w:left w:val="single" w:sz="4" w:space="0" w:color="auto"/>
              <w:bottom w:val="single" w:sz="4" w:space="0" w:color="auto"/>
              <w:right w:val="single" w:sz="4" w:space="0" w:color="auto"/>
            </w:tcBorders>
            <w:vAlign w:val="center"/>
            <w:hideMark/>
          </w:tcPr>
          <w:p w:rsidR="00914721" w:rsidRPr="00B17757" w:rsidRDefault="00914721" w:rsidP="00914721">
            <w:pPr>
              <w:tabs>
                <w:tab w:val="left" w:pos="1985"/>
              </w:tabs>
              <w:rPr>
                <w:b/>
                <w:bCs/>
              </w:rPr>
            </w:pP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4721" w:rsidRPr="00B17757" w:rsidRDefault="00914721" w:rsidP="00914721">
            <w:pPr>
              <w:tabs>
                <w:tab w:val="left" w:pos="1985"/>
              </w:tabs>
              <w:jc w:val="both"/>
            </w:pPr>
            <w:r w:rsidRPr="00B17757">
              <w:t>Содержание общего имущества жилого дома и техническое обслуживание общих коммуникаций</w:t>
            </w:r>
          </w:p>
        </w:tc>
        <w:tc>
          <w:tcPr>
            <w:tcW w:w="4678" w:type="dxa"/>
            <w:tcBorders>
              <w:top w:val="single" w:sz="4" w:space="0" w:color="auto"/>
              <w:left w:val="nil"/>
              <w:bottom w:val="single" w:sz="4" w:space="0" w:color="auto"/>
              <w:right w:val="single" w:sz="4" w:space="0" w:color="auto"/>
            </w:tcBorders>
            <w:shd w:val="clear" w:color="auto" w:fill="auto"/>
            <w:hideMark/>
          </w:tcPr>
          <w:p w:rsidR="00914721" w:rsidRPr="00B17757" w:rsidRDefault="00914721" w:rsidP="00914721">
            <w:pPr>
              <w:tabs>
                <w:tab w:val="left" w:pos="1985"/>
              </w:tabs>
              <w:jc w:val="both"/>
            </w:pPr>
            <w:r w:rsidRPr="00B17757">
              <w:t xml:space="preserve">за 1 </w:t>
            </w:r>
            <w:proofErr w:type="spellStart"/>
            <w:r w:rsidRPr="00B17757">
              <w:t>кв.м</w:t>
            </w:r>
            <w:proofErr w:type="spellEnd"/>
            <w:r w:rsidRPr="00B17757">
              <w:t xml:space="preserve">. общей площади </w:t>
            </w:r>
          </w:p>
        </w:tc>
        <w:tc>
          <w:tcPr>
            <w:tcW w:w="2018" w:type="dxa"/>
            <w:tcBorders>
              <w:top w:val="single" w:sz="4" w:space="0" w:color="auto"/>
              <w:left w:val="nil"/>
              <w:bottom w:val="single" w:sz="4" w:space="0" w:color="auto"/>
              <w:right w:val="single" w:sz="4" w:space="0" w:color="auto"/>
            </w:tcBorders>
            <w:shd w:val="clear" w:color="auto" w:fill="auto"/>
            <w:noWrap/>
            <w:vAlign w:val="center"/>
          </w:tcPr>
          <w:p w:rsidR="00914721" w:rsidRPr="00B17757" w:rsidRDefault="00914721" w:rsidP="00914721">
            <w:pPr>
              <w:tabs>
                <w:tab w:val="left" w:pos="1985"/>
              </w:tabs>
              <w:jc w:val="center"/>
            </w:pPr>
            <w:r>
              <w:t>6,43</w:t>
            </w:r>
          </w:p>
        </w:tc>
      </w:tr>
      <w:tr w:rsidR="00914721" w:rsidRPr="00B17757" w:rsidTr="007746F1">
        <w:trPr>
          <w:trHeight w:val="66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914721" w:rsidRPr="00B17757" w:rsidRDefault="00914721" w:rsidP="00914721">
            <w:pPr>
              <w:tabs>
                <w:tab w:val="left" w:pos="1985"/>
              </w:tabs>
              <w:rPr>
                <w:b/>
                <w:bCs/>
              </w:rPr>
            </w:pP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4721" w:rsidRPr="00B17757" w:rsidRDefault="00914721" w:rsidP="00914721">
            <w:pPr>
              <w:tabs>
                <w:tab w:val="left" w:pos="1985"/>
              </w:tabs>
              <w:jc w:val="both"/>
            </w:pPr>
            <w:r w:rsidRPr="00B17757">
              <w:t>Уборка лестничных клеток</w:t>
            </w:r>
          </w:p>
        </w:tc>
        <w:tc>
          <w:tcPr>
            <w:tcW w:w="4678" w:type="dxa"/>
            <w:tcBorders>
              <w:top w:val="single" w:sz="4" w:space="0" w:color="auto"/>
              <w:left w:val="nil"/>
              <w:bottom w:val="single" w:sz="4" w:space="0" w:color="auto"/>
              <w:right w:val="single" w:sz="4" w:space="0" w:color="auto"/>
            </w:tcBorders>
            <w:shd w:val="clear" w:color="auto" w:fill="auto"/>
            <w:hideMark/>
          </w:tcPr>
          <w:p w:rsidR="00914721" w:rsidRPr="00B17757" w:rsidRDefault="00914721" w:rsidP="00914721">
            <w:pPr>
              <w:tabs>
                <w:tab w:val="left" w:pos="1985"/>
              </w:tabs>
              <w:jc w:val="both"/>
            </w:pPr>
            <w:r w:rsidRPr="00B17757">
              <w:t xml:space="preserve">за 1 </w:t>
            </w:r>
            <w:proofErr w:type="spellStart"/>
            <w:r w:rsidRPr="00B17757">
              <w:t>кв.м</w:t>
            </w:r>
            <w:proofErr w:type="spellEnd"/>
            <w:r w:rsidRPr="00B17757">
              <w:t xml:space="preserve">. общей площади </w:t>
            </w:r>
          </w:p>
        </w:tc>
        <w:tc>
          <w:tcPr>
            <w:tcW w:w="2018" w:type="dxa"/>
            <w:tcBorders>
              <w:top w:val="single" w:sz="4" w:space="0" w:color="auto"/>
              <w:left w:val="nil"/>
              <w:bottom w:val="single" w:sz="4" w:space="0" w:color="auto"/>
              <w:right w:val="single" w:sz="4" w:space="0" w:color="auto"/>
            </w:tcBorders>
            <w:shd w:val="clear" w:color="auto" w:fill="auto"/>
            <w:noWrap/>
            <w:vAlign w:val="center"/>
          </w:tcPr>
          <w:p w:rsidR="00914721" w:rsidRPr="00B17757" w:rsidRDefault="00914721" w:rsidP="00914721">
            <w:pPr>
              <w:tabs>
                <w:tab w:val="left" w:pos="1985"/>
              </w:tabs>
              <w:jc w:val="center"/>
            </w:pPr>
            <w:r>
              <w:t>2,46</w:t>
            </w:r>
          </w:p>
        </w:tc>
      </w:tr>
      <w:tr w:rsidR="00914721" w:rsidRPr="00B17757" w:rsidTr="007746F1">
        <w:trPr>
          <w:trHeight w:val="638"/>
        </w:trPr>
        <w:tc>
          <w:tcPr>
            <w:tcW w:w="560" w:type="dxa"/>
            <w:vMerge/>
            <w:tcBorders>
              <w:top w:val="single" w:sz="4" w:space="0" w:color="auto"/>
              <w:left w:val="single" w:sz="4" w:space="0" w:color="auto"/>
              <w:bottom w:val="single" w:sz="4" w:space="0" w:color="auto"/>
              <w:right w:val="single" w:sz="4" w:space="0" w:color="auto"/>
            </w:tcBorders>
            <w:vAlign w:val="center"/>
            <w:hideMark/>
          </w:tcPr>
          <w:p w:rsidR="00914721" w:rsidRPr="00B17757" w:rsidRDefault="00914721" w:rsidP="00914721">
            <w:pPr>
              <w:tabs>
                <w:tab w:val="left" w:pos="1985"/>
              </w:tabs>
              <w:rPr>
                <w:b/>
                <w:bCs/>
              </w:rPr>
            </w:pP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4721" w:rsidRPr="00B17757" w:rsidRDefault="00914721" w:rsidP="00914721">
            <w:pPr>
              <w:tabs>
                <w:tab w:val="left" w:pos="1985"/>
              </w:tabs>
              <w:jc w:val="both"/>
            </w:pPr>
            <w:r w:rsidRPr="00B17757">
              <w:t>Содержание придомовой территории</w:t>
            </w:r>
          </w:p>
        </w:tc>
        <w:tc>
          <w:tcPr>
            <w:tcW w:w="4678" w:type="dxa"/>
            <w:tcBorders>
              <w:top w:val="single" w:sz="4" w:space="0" w:color="auto"/>
              <w:left w:val="nil"/>
              <w:bottom w:val="single" w:sz="4" w:space="0" w:color="auto"/>
              <w:right w:val="single" w:sz="4" w:space="0" w:color="auto"/>
            </w:tcBorders>
            <w:shd w:val="clear" w:color="auto" w:fill="auto"/>
            <w:hideMark/>
          </w:tcPr>
          <w:p w:rsidR="00914721" w:rsidRPr="00B17757" w:rsidRDefault="00914721" w:rsidP="00914721">
            <w:pPr>
              <w:tabs>
                <w:tab w:val="left" w:pos="1985"/>
              </w:tabs>
              <w:jc w:val="both"/>
            </w:pPr>
            <w:r w:rsidRPr="00B17757">
              <w:t xml:space="preserve">за 1 </w:t>
            </w:r>
            <w:proofErr w:type="spellStart"/>
            <w:r w:rsidRPr="00B17757">
              <w:t>кв.м</w:t>
            </w:r>
            <w:proofErr w:type="spellEnd"/>
            <w:r w:rsidRPr="00B17757">
              <w:t xml:space="preserve">. общей площади </w:t>
            </w:r>
          </w:p>
        </w:tc>
        <w:tc>
          <w:tcPr>
            <w:tcW w:w="2018" w:type="dxa"/>
            <w:tcBorders>
              <w:top w:val="single" w:sz="4" w:space="0" w:color="auto"/>
              <w:left w:val="nil"/>
              <w:bottom w:val="single" w:sz="4" w:space="0" w:color="auto"/>
              <w:right w:val="single" w:sz="4" w:space="0" w:color="auto"/>
            </w:tcBorders>
            <w:shd w:val="clear" w:color="auto" w:fill="auto"/>
            <w:noWrap/>
            <w:vAlign w:val="center"/>
          </w:tcPr>
          <w:p w:rsidR="00914721" w:rsidRPr="00B17757" w:rsidRDefault="00914721" w:rsidP="00914721">
            <w:pPr>
              <w:tabs>
                <w:tab w:val="left" w:pos="1985"/>
              </w:tabs>
              <w:jc w:val="center"/>
            </w:pPr>
            <w:r>
              <w:t>2,05</w:t>
            </w:r>
          </w:p>
        </w:tc>
      </w:tr>
      <w:tr w:rsidR="00914721" w:rsidRPr="00B17757" w:rsidTr="007746F1">
        <w:trPr>
          <w:trHeight w:val="63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914721" w:rsidRPr="00B17757" w:rsidRDefault="00914721" w:rsidP="00914721">
            <w:pPr>
              <w:tabs>
                <w:tab w:val="left" w:pos="1985"/>
              </w:tabs>
              <w:rPr>
                <w:b/>
                <w:bCs/>
              </w:rPr>
            </w:pP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4721" w:rsidRPr="00B17757" w:rsidRDefault="00914721" w:rsidP="00914721">
            <w:pPr>
              <w:tabs>
                <w:tab w:val="left" w:pos="1985"/>
              </w:tabs>
              <w:jc w:val="both"/>
            </w:pPr>
            <w:r w:rsidRPr="00B17757">
              <w:t>Услуги по управлению многоквартирным домом</w:t>
            </w:r>
          </w:p>
        </w:tc>
        <w:tc>
          <w:tcPr>
            <w:tcW w:w="4678" w:type="dxa"/>
            <w:tcBorders>
              <w:top w:val="single" w:sz="4" w:space="0" w:color="auto"/>
              <w:left w:val="nil"/>
              <w:bottom w:val="single" w:sz="4" w:space="0" w:color="auto"/>
              <w:right w:val="single" w:sz="4" w:space="0" w:color="auto"/>
            </w:tcBorders>
            <w:shd w:val="clear" w:color="auto" w:fill="auto"/>
            <w:hideMark/>
          </w:tcPr>
          <w:p w:rsidR="00914721" w:rsidRPr="00B17757" w:rsidRDefault="00914721" w:rsidP="00914721">
            <w:pPr>
              <w:tabs>
                <w:tab w:val="left" w:pos="1985"/>
              </w:tabs>
              <w:jc w:val="both"/>
            </w:pPr>
            <w:r w:rsidRPr="00B17757">
              <w:t xml:space="preserve">за 1 </w:t>
            </w:r>
            <w:proofErr w:type="spellStart"/>
            <w:r w:rsidRPr="00B17757">
              <w:t>кв.м</w:t>
            </w:r>
            <w:proofErr w:type="spellEnd"/>
            <w:r w:rsidRPr="00B17757">
              <w:t xml:space="preserve">. общей площади </w:t>
            </w:r>
          </w:p>
        </w:tc>
        <w:tc>
          <w:tcPr>
            <w:tcW w:w="2018" w:type="dxa"/>
            <w:tcBorders>
              <w:top w:val="single" w:sz="4" w:space="0" w:color="auto"/>
              <w:left w:val="nil"/>
              <w:bottom w:val="single" w:sz="4" w:space="0" w:color="auto"/>
              <w:right w:val="single" w:sz="4" w:space="0" w:color="auto"/>
            </w:tcBorders>
            <w:shd w:val="clear" w:color="auto" w:fill="auto"/>
            <w:noWrap/>
            <w:vAlign w:val="center"/>
          </w:tcPr>
          <w:p w:rsidR="00914721" w:rsidRPr="00B17757" w:rsidRDefault="00914721" w:rsidP="00914721">
            <w:pPr>
              <w:tabs>
                <w:tab w:val="left" w:pos="1985"/>
              </w:tabs>
              <w:jc w:val="center"/>
            </w:pPr>
            <w:r>
              <w:t>2,57</w:t>
            </w:r>
          </w:p>
        </w:tc>
      </w:tr>
      <w:tr w:rsidR="00914721" w:rsidRPr="00B17757" w:rsidTr="007746F1">
        <w:trPr>
          <w:trHeight w:val="63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721" w:rsidRPr="00B17757" w:rsidRDefault="00914721" w:rsidP="00914721">
            <w:pPr>
              <w:tabs>
                <w:tab w:val="left" w:pos="1985"/>
              </w:tabs>
              <w:jc w:val="center"/>
              <w:rPr>
                <w:b/>
                <w:bCs/>
              </w:rPr>
            </w:pPr>
            <w:r w:rsidRPr="00B17757">
              <w:rPr>
                <w:b/>
                <w:bCs/>
              </w:rPr>
              <w:t>2</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4721" w:rsidRPr="00B17757" w:rsidRDefault="00914721" w:rsidP="00914721">
            <w:pPr>
              <w:tabs>
                <w:tab w:val="left" w:pos="1985"/>
              </w:tabs>
              <w:jc w:val="both"/>
              <w:rPr>
                <w:b/>
                <w:bCs/>
              </w:rPr>
            </w:pPr>
            <w:r w:rsidRPr="00B17757">
              <w:rPr>
                <w:b/>
                <w:bCs/>
              </w:rPr>
              <w:t>Текущий ремонт</w:t>
            </w:r>
          </w:p>
        </w:tc>
        <w:tc>
          <w:tcPr>
            <w:tcW w:w="4678" w:type="dxa"/>
            <w:tcBorders>
              <w:top w:val="single" w:sz="4" w:space="0" w:color="auto"/>
              <w:left w:val="nil"/>
              <w:bottom w:val="single" w:sz="4" w:space="0" w:color="auto"/>
              <w:right w:val="single" w:sz="4" w:space="0" w:color="auto"/>
            </w:tcBorders>
            <w:shd w:val="clear" w:color="auto" w:fill="auto"/>
            <w:hideMark/>
          </w:tcPr>
          <w:p w:rsidR="00914721" w:rsidRPr="00B17757" w:rsidRDefault="00914721" w:rsidP="00914721">
            <w:pPr>
              <w:tabs>
                <w:tab w:val="left" w:pos="1985"/>
              </w:tabs>
              <w:jc w:val="both"/>
            </w:pPr>
            <w:r w:rsidRPr="00B17757">
              <w:t xml:space="preserve">за 1 </w:t>
            </w:r>
            <w:proofErr w:type="spellStart"/>
            <w:r w:rsidRPr="00B17757">
              <w:t>кв.м</w:t>
            </w:r>
            <w:proofErr w:type="spellEnd"/>
            <w:r w:rsidRPr="00B17757">
              <w:t xml:space="preserve">. общей площади </w:t>
            </w:r>
          </w:p>
        </w:tc>
        <w:tc>
          <w:tcPr>
            <w:tcW w:w="2018" w:type="dxa"/>
            <w:tcBorders>
              <w:top w:val="single" w:sz="4" w:space="0" w:color="auto"/>
              <w:left w:val="nil"/>
              <w:bottom w:val="single" w:sz="4" w:space="0" w:color="auto"/>
              <w:right w:val="single" w:sz="4" w:space="0" w:color="auto"/>
            </w:tcBorders>
            <w:shd w:val="clear" w:color="auto" w:fill="auto"/>
            <w:noWrap/>
            <w:vAlign w:val="center"/>
          </w:tcPr>
          <w:p w:rsidR="00914721" w:rsidRPr="00B17757" w:rsidRDefault="00914721" w:rsidP="00914721">
            <w:pPr>
              <w:tabs>
                <w:tab w:val="left" w:pos="1985"/>
              </w:tabs>
              <w:jc w:val="center"/>
            </w:pPr>
            <w:r>
              <w:t>4,47</w:t>
            </w:r>
          </w:p>
        </w:tc>
      </w:tr>
    </w:tbl>
    <w:p w:rsidR="00914721" w:rsidRPr="00B17757" w:rsidRDefault="00914721" w:rsidP="00914721">
      <w:pPr>
        <w:shd w:val="clear" w:color="auto" w:fill="FFFFFF"/>
        <w:tabs>
          <w:tab w:val="left" w:pos="1985"/>
        </w:tabs>
        <w:rPr>
          <w:color w:val="000000"/>
          <w:spacing w:val="4"/>
        </w:rPr>
      </w:pPr>
    </w:p>
    <w:p w:rsidR="00914721" w:rsidRPr="00B17757" w:rsidRDefault="00914721" w:rsidP="00914721">
      <w:pPr>
        <w:tabs>
          <w:tab w:val="left" w:pos="1985"/>
        </w:tabs>
        <w:jc w:val="right"/>
      </w:pPr>
    </w:p>
    <w:p w:rsidR="00914721" w:rsidRPr="00B17757" w:rsidRDefault="00914721" w:rsidP="00914721">
      <w:pPr>
        <w:tabs>
          <w:tab w:val="left" w:pos="1985"/>
        </w:tabs>
        <w:jc w:val="right"/>
      </w:pPr>
    </w:p>
    <w:p w:rsidR="00914721" w:rsidRPr="00B17757" w:rsidRDefault="00914721" w:rsidP="00914721">
      <w:pPr>
        <w:tabs>
          <w:tab w:val="left" w:pos="1985"/>
        </w:tabs>
        <w:jc w:val="right"/>
      </w:pPr>
    </w:p>
    <w:p w:rsidR="00914721" w:rsidRPr="00B17757" w:rsidRDefault="00914721" w:rsidP="00914721">
      <w:pPr>
        <w:tabs>
          <w:tab w:val="left" w:pos="1985"/>
        </w:tabs>
        <w:jc w:val="right"/>
      </w:pPr>
    </w:p>
    <w:p w:rsidR="00914721" w:rsidRPr="00B17757" w:rsidRDefault="00914721" w:rsidP="00914721">
      <w:pPr>
        <w:tabs>
          <w:tab w:val="left" w:pos="1985"/>
        </w:tabs>
        <w:jc w:val="right"/>
      </w:pPr>
    </w:p>
    <w:p w:rsidR="00914721" w:rsidRPr="00B17757" w:rsidRDefault="00914721" w:rsidP="00914721">
      <w:pPr>
        <w:tabs>
          <w:tab w:val="left" w:pos="1985"/>
        </w:tabs>
        <w:jc w:val="right"/>
      </w:pPr>
    </w:p>
    <w:p w:rsidR="00914721" w:rsidRDefault="00914721" w:rsidP="00914721">
      <w:pPr>
        <w:tabs>
          <w:tab w:val="left" w:pos="1985"/>
        </w:tabs>
        <w:jc w:val="right"/>
      </w:pPr>
    </w:p>
    <w:p w:rsidR="00914721" w:rsidRDefault="00914721" w:rsidP="00914721">
      <w:pPr>
        <w:tabs>
          <w:tab w:val="left" w:pos="1985"/>
        </w:tabs>
        <w:jc w:val="right"/>
      </w:pPr>
    </w:p>
    <w:p w:rsidR="00914721" w:rsidRPr="00B17757" w:rsidRDefault="00914721" w:rsidP="00914721">
      <w:pPr>
        <w:tabs>
          <w:tab w:val="left" w:pos="1985"/>
        </w:tabs>
        <w:jc w:val="right"/>
      </w:pPr>
    </w:p>
    <w:tbl>
      <w:tblPr>
        <w:tblW w:w="0" w:type="auto"/>
        <w:tblInd w:w="113" w:type="dxa"/>
        <w:tblLook w:val="0000" w:firstRow="0" w:lastRow="0" w:firstColumn="0" w:lastColumn="0" w:noHBand="0" w:noVBand="0"/>
      </w:tblPr>
      <w:tblGrid>
        <w:gridCol w:w="5217"/>
        <w:gridCol w:w="4875"/>
      </w:tblGrid>
      <w:tr w:rsidR="00914721" w:rsidRPr="009D2E2A" w:rsidTr="00DE2CDA">
        <w:trPr>
          <w:trHeight w:val="2127"/>
        </w:trPr>
        <w:tc>
          <w:tcPr>
            <w:tcW w:w="5217" w:type="dxa"/>
          </w:tcPr>
          <w:p w:rsidR="00914721" w:rsidRPr="009D2E2A" w:rsidRDefault="00914721" w:rsidP="00DE2CDA">
            <w:pPr>
              <w:tabs>
                <w:tab w:val="left" w:pos="1985"/>
              </w:tabs>
              <w:spacing w:after="160" w:line="259" w:lineRule="auto"/>
              <w:ind w:left="-5"/>
              <w:rPr>
                <w:rFonts w:eastAsia="Calibri"/>
                <w:lang w:eastAsia="en-US"/>
              </w:rPr>
            </w:pPr>
          </w:p>
          <w:p w:rsidR="00914721" w:rsidRPr="009D2E2A" w:rsidRDefault="00914721" w:rsidP="00DE2CDA">
            <w:pPr>
              <w:tabs>
                <w:tab w:val="left" w:pos="1985"/>
              </w:tabs>
              <w:spacing w:after="160" w:line="259" w:lineRule="auto"/>
              <w:ind w:left="-5"/>
              <w:rPr>
                <w:rFonts w:eastAsia="Calibri"/>
                <w:lang w:eastAsia="en-US"/>
              </w:rPr>
            </w:pPr>
          </w:p>
          <w:p w:rsidR="00914721" w:rsidRPr="009D2E2A" w:rsidRDefault="00914721" w:rsidP="00DE2CDA">
            <w:pPr>
              <w:tabs>
                <w:tab w:val="left" w:pos="1985"/>
              </w:tabs>
              <w:spacing w:after="160" w:line="259" w:lineRule="auto"/>
              <w:ind w:left="-5"/>
              <w:rPr>
                <w:rFonts w:eastAsia="Calibri"/>
                <w:lang w:eastAsia="en-US"/>
              </w:rPr>
            </w:pPr>
          </w:p>
        </w:tc>
        <w:tc>
          <w:tcPr>
            <w:tcW w:w="4875" w:type="dxa"/>
          </w:tcPr>
          <w:p w:rsidR="00914721" w:rsidRPr="009D2E2A" w:rsidRDefault="00914721" w:rsidP="00DE2CDA">
            <w:pPr>
              <w:tabs>
                <w:tab w:val="left" w:pos="1985"/>
              </w:tabs>
              <w:rPr>
                <w:rFonts w:eastAsia="Calibri"/>
                <w:lang w:eastAsia="en-US"/>
              </w:rPr>
            </w:pPr>
            <w:r>
              <w:rPr>
                <w:rFonts w:eastAsia="Calibri"/>
                <w:lang w:eastAsia="en-US"/>
              </w:rPr>
              <w:t>Приложение</w:t>
            </w:r>
            <w:r>
              <w:rPr>
                <w:rFonts w:eastAsia="Calibri"/>
                <w:lang w:eastAsia="en-US"/>
              </w:rPr>
              <w:t xml:space="preserve"> № 2</w:t>
            </w:r>
            <w:r>
              <w:rPr>
                <w:rFonts w:eastAsia="Calibri"/>
                <w:lang w:eastAsia="en-US"/>
              </w:rPr>
              <w:t xml:space="preserve"> </w:t>
            </w:r>
            <w:r w:rsidRPr="009D2E2A">
              <w:rPr>
                <w:rFonts w:eastAsia="Calibri"/>
                <w:lang w:eastAsia="en-US"/>
              </w:rPr>
              <w:t xml:space="preserve"> </w:t>
            </w:r>
          </w:p>
          <w:p w:rsidR="00914721" w:rsidRPr="009D2E2A" w:rsidRDefault="00914721" w:rsidP="00DE2CDA">
            <w:pPr>
              <w:tabs>
                <w:tab w:val="left" w:pos="1985"/>
              </w:tabs>
              <w:jc w:val="both"/>
              <w:rPr>
                <w:rFonts w:eastAsia="Calibri"/>
                <w:lang w:eastAsia="en-US"/>
              </w:rPr>
            </w:pPr>
            <w:r w:rsidRPr="009D2E2A">
              <w:rPr>
                <w:rFonts w:eastAsia="Calibri"/>
                <w:lang w:eastAsia="en-US"/>
              </w:rPr>
              <w:t>к решению совета депутатов муниципального образования «Морозовское городское поселение Всеволожского Муниципального района Ленинградской области»</w:t>
            </w:r>
          </w:p>
          <w:p w:rsidR="00914721" w:rsidRPr="009D2E2A" w:rsidRDefault="00914721" w:rsidP="00DE2CDA">
            <w:pPr>
              <w:tabs>
                <w:tab w:val="left" w:pos="1985"/>
              </w:tabs>
              <w:jc w:val="both"/>
              <w:rPr>
                <w:rFonts w:eastAsia="Calibri"/>
                <w:lang w:eastAsia="en-US"/>
              </w:rPr>
            </w:pPr>
          </w:p>
          <w:p w:rsidR="00914721" w:rsidRDefault="00914721" w:rsidP="00DE2CDA">
            <w:pPr>
              <w:tabs>
                <w:tab w:val="left" w:pos="1985"/>
              </w:tabs>
              <w:jc w:val="both"/>
              <w:rPr>
                <w:rFonts w:eastAsia="Calibri"/>
                <w:lang w:eastAsia="en-US"/>
              </w:rPr>
            </w:pPr>
            <w:r w:rsidRPr="009D2E2A">
              <w:rPr>
                <w:rFonts w:eastAsia="Calibri"/>
                <w:lang w:eastAsia="en-US"/>
              </w:rPr>
              <w:t xml:space="preserve">от </w:t>
            </w:r>
            <w:r>
              <w:rPr>
                <w:rFonts w:eastAsia="Calibri"/>
                <w:lang w:eastAsia="en-US"/>
              </w:rPr>
              <w:t>01.04.2022</w:t>
            </w:r>
            <w:r w:rsidRPr="009D2E2A">
              <w:rPr>
                <w:rFonts w:eastAsia="Calibri"/>
                <w:lang w:eastAsia="en-US"/>
              </w:rPr>
              <w:t xml:space="preserve"> года № </w:t>
            </w:r>
            <w:r>
              <w:rPr>
                <w:rFonts w:eastAsia="Calibri"/>
                <w:lang w:eastAsia="en-US"/>
              </w:rPr>
              <w:t>30</w:t>
            </w:r>
          </w:p>
          <w:p w:rsidR="00914721" w:rsidRPr="009D2E2A" w:rsidRDefault="00914721" w:rsidP="00DE2CDA">
            <w:pPr>
              <w:tabs>
                <w:tab w:val="left" w:pos="1985"/>
              </w:tabs>
              <w:jc w:val="both"/>
              <w:rPr>
                <w:rFonts w:eastAsia="Calibri"/>
                <w:lang w:eastAsia="en-US"/>
              </w:rPr>
            </w:pPr>
          </w:p>
        </w:tc>
      </w:tr>
    </w:tbl>
    <w:p w:rsidR="00914721" w:rsidRDefault="00914721" w:rsidP="00914721">
      <w:pPr>
        <w:tabs>
          <w:tab w:val="left" w:pos="1985"/>
        </w:tabs>
        <w:ind w:left="5580"/>
        <w:jc w:val="right"/>
      </w:pPr>
    </w:p>
    <w:p w:rsidR="007746F1" w:rsidRPr="007746F1" w:rsidRDefault="007746F1" w:rsidP="007746F1">
      <w:pPr>
        <w:tabs>
          <w:tab w:val="left" w:pos="851"/>
          <w:tab w:val="left" w:pos="1985"/>
        </w:tabs>
        <w:jc w:val="center"/>
        <w:rPr>
          <w:b/>
        </w:rPr>
      </w:pPr>
      <w:r w:rsidRPr="007746F1">
        <w:rPr>
          <w:b/>
        </w:rPr>
        <w:t>Размер платы</w:t>
      </w:r>
    </w:p>
    <w:p w:rsidR="007746F1" w:rsidRPr="007746F1" w:rsidRDefault="007746F1" w:rsidP="007746F1">
      <w:pPr>
        <w:tabs>
          <w:tab w:val="left" w:pos="851"/>
          <w:tab w:val="left" w:pos="1985"/>
        </w:tabs>
        <w:jc w:val="center"/>
        <w:rPr>
          <w:b/>
        </w:rPr>
      </w:pPr>
      <w:r w:rsidRPr="007746F1">
        <w:rPr>
          <w:b/>
        </w:rPr>
        <w:t>для собственников и владельцев нежилых помещений (пристроенных</w:t>
      </w:r>
    </w:p>
    <w:p w:rsidR="007746F1" w:rsidRPr="007746F1" w:rsidRDefault="007746F1" w:rsidP="007746F1">
      <w:pPr>
        <w:tabs>
          <w:tab w:val="left" w:pos="851"/>
          <w:tab w:val="left" w:pos="1985"/>
        </w:tabs>
        <w:jc w:val="center"/>
        <w:rPr>
          <w:b/>
        </w:rPr>
      </w:pPr>
      <w:r w:rsidRPr="007746F1">
        <w:rPr>
          <w:b/>
        </w:rPr>
        <w:t xml:space="preserve">к многоквартирным домам) за услуги по содержанию и текущему ремонту общего имущества многоквартирных домов, оказываемые </w:t>
      </w:r>
      <w:r w:rsidRPr="007746F1">
        <w:rPr>
          <w:b/>
        </w:rPr>
        <w:t xml:space="preserve">управляющей компанией - Акционерным обществом «Жилищно-коммунальное хозяйство </w:t>
      </w:r>
      <w:proofErr w:type="spellStart"/>
      <w:r w:rsidRPr="007746F1">
        <w:rPr>
          <w:b/>
        </w:rPr>
        <w:t>пос.им</w:t>
      </w:r>
      <w:proofErr w:type="spellEnd"/>
      <w:r w:rsidRPr="007746F1">
        <w:rPr>
          <w:b/>
        </w:rPr>
        <w:t>. Морозова»</w:t>
      </w:r>
    </w:p>
    <w:p w:rsidR="007746F1" w:rsidRPr="009F16ED" w:rsidRDefault="007746F1" w:rsidP="007746F1">
      <w:pPr>
        <w:tabs>
          <w:tab w:val="left" w:pos="851"/>
          <w:tab w:val="left" w:pos="1985"/>
        </w:tabs>
        <w:jc w:val="both"/>
      </w:pPr>
    </w:p>
    <w:tbl>
      <w:tblPr>
        <w:tblpPr w:leftFromText="180" w:rightFromText="180" w:vertAnchor="text" w:horzAnchor="margin" w:tblpY="33"/>
        <w:tblW w:w="9580" w:type="dxa"/>
        <w:tblLayout w:type="fixed"/>
        <w:tblLook w:val="04A0" w:firstRow="1" w:lastRow="0" w:firstColumn="1" w:lastColumn="0" w:noHBand="0" w:noVBand="1"/>
      </w:tblPr>
      <w:tblGrid>
        <w:gridCol w:w="573"/>
        <w:gridCol w:w="4370"/>
        <w:gridCol w:w="1014"/>
        <w:gridCol w:w="3623"/>
      </w:tblGrid>
      <w:tr w:rsidR="00914721" w:rsidRPr="00B17757" w:rsidTr="007746F1">
        <w:trPr>
          <w:trHeight w:val="1511"/>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4721" w:rsidRPr="00B17757" w:rsidRDefault="00914721" w:rsidP="00914721">
            <w:pPr>
              <w:tabs>
                <w:tab w:val="left" w:pos="1985"/>
              </w:tabs>
              <w:jc w:val="center"/>
              <w:rPr>
                <w:b/>
                <w:bCs/>
                <w:color w:val="000000"/>
              </w:rPr>
            </w:pPr>
            <w:r w:rsidRPr="00B17757">
              <w:rPr>
                <w:b/>
                <w:bCs/>
                <w:color w:val="000000"/>
              </w:rPr>
              <w:t>№ п/п</w:t>
            </w:r>
          </w:p>
        </w:tc>
        <w:tc>
          <w:tcPr>
            <w:tcW w:w="43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4721" w:rsidRPr="00B17757" w:rsidRDefault="00914721" w:rsidP="00914721">
            <w:pPr>
              <w:tabs>
                <w:tab w:val="left" w:pos="1985"/>
              </w:tabs>
              <w:jc w:val="center"/>
              <w:rPr>
                <w:b/>
                <w:bCs/>
                <w:color w:val="000000"/>
              </w:rPr>
            </w:pPr>
            <w:r w:rsidRPr="00B17757">
              <w:rPr>
                <w:b/>
                <w:bCs/>
                <w:color w:val="000000"/>
              </w:rPr>
              <w:t>Наименование услуг</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4721" w:rsidRPr="00B17757" w:rsidRDefault="00914721" w:rsidP="00914721">
            <w:pPr>
              <w:tabs>
                <w:tab w:val="left" w:pos="1985"/>
              </w:tabs>
              <w:jc w:val="center"/>
              <w:rPr>
                <w:b/>
                <w:bCs/>
                <w:color w:val="000000"/>
              </w:rPr>
            </w:pPr>
            <w:r w:rsidRPr="00B17757">
              <w:rPr>
                <w:b/>
                <w:bCs/>
                <w:color w:val="000000"/>
              </w:rPr>
              <w:t>Ед. изм.</w:t>
            </w:r>
          </w:p>
        </w:tc>
        <w:tc>
          <w:tcPr>
            <w:tcW w:w="3623" w:type="dxa"/>
            <w:tcBorders>
              <w:top w:val="single" w:sz="4" w:space="0" w:color="auto"/>
              <w:left w:val="nil"/>
              <w:bottom w:val="single" w:sz="4" w:space="0" w:color="auto"/>
              <w:right w:val="single" w:sz="4" w:space="0" w:color="auto"/>
            </w:tcBorders>
            <w:shd w:val="clear" w:color="auto" w:fill="auto"/>
            <w:vAlign w:val="center"/>
            <w:hideMark/>
          </w:tcPr>
          <w:p w:rsidR="00914721" w:rsidRPr="00B17757" w:rsidRDefault="00914721" w:rsidP="00914721">
            <w:pPr>
              <w:tabs>
                <w:tab w:val="left" w:pos="1985"/>
              </w:tabs>
              <w:jc w:val="center"/>
              <w:rPr>
                <w:b/>
                <w:bCs/>
              </w:rPr>
            </w:pPr>
            <w:r w:rsidRPr="00B17757">
              <w:rPr>
                <w:b/>
                <w:bCs/>
              </w:rPr>
              <w:t>Размер платы с НДС, руб.</w:t>
            </w:r>
          </w:p>
        </w:tc>
      </w:tr>
      <w:tr w:rsidR="00914721" w:rsidRPr="00B17757" w:rsidTr="007746F1">
        <w:trPr>
          <w:trHeight w:val="349"/>
        </w:trPr>
        <w:tc>
          <w:tcPr>
            <w:tcW w:w="573" w:type="dxa"/>
            <w:tcBorders>
              <w:top w:val="nil"/>
              <w:left w:val="single" w:sz="4" w:space="0" w:color="auto"/>
              <w:bottom w:val="single" w:sz="4" w:space="0" w:color="auto"/>
              <w:right w:val="single" w:sz="4" w:space="0" w:color="auto"/>
            </w:tcBorders>
            <w:shd w:val="clear" w:color="auto" w:fill="auto"/>
            <w:noWrap/>
            <w:vAlign w:val="center"/>
            <w:hideMark/>
          </w:tcPr>
          <w:p w:rsidR="00914721" w:rsidRPr="00B17757" w:rsidRDefault="00914721" w:rsidP="00914721">
            <w:pPr>
              <w:tabs>
                <w:tab w:val="left" w:pos="1985"/>
              </w:tabs>
              <w:jc w:val="center"/>
              <w:rPr>
                <w:color w:val="000000"/>
              </w:rPr>
            </w:pPr>
            <w:r w:rsidRPr="00B17757">
              <w:rPr>
                <w:color w:val="000000"/>
              </w:rPr>
              <w:t>1</w:t>
            </w:r>
          </w:p>
        </w:tc>
        <w:tc>
          <w:tcPr>
            <w:tcW w:w="4370" w:type="dxa"/>
            <w:tcBorders>
              <w:top w:val="nil"/>
              <w:left w:val="nil"/>
              <w:bottom w:val="single" w:sz="4" w:space="0" w:color="auto"/>
              <w:right w:val="single" w:sz="4" w:space="0" w:color="auto"/>
            </w:tcBorders>
            <w:shd w:val="clear" w:color="auto" w:fill="auto"/>
            <w:vAlign w:val="center"/>
            <w:hideMark/>
          </w:tcPr>
          <w:p w:rsidR="00914721" w:rsidRPr="00B17757" w:rsidRDefault="00914721" w:rsidP="00914721">
            <w:pPr>
              <w:tabs>
                <w:tab w:val="left" w:pos="1985"/>
              </w:tabs>
              <w:jc w:val="center"/>
              <w:rPr>
                <w:color w:val="000000"/>
              </w:rPr>
            </w:pPr>
            <w:r w:rsidRPr="00B17757">
              <w:rPr>
                <w:color w:val="000000"/>
              </w:rPr>
              <w:t>2</w:t>
            </w:r>
          </w:p>
        </w:tc>
        <w:tc>
          <w:tcPr>
            <w:tcW w:w="1014" w:type="dxa"/>
            <w:tcBorders>
              <w:top w:val="nil"/>
              <w:left w:val="nil"/>
              <w:bottom w:val="single" w:sz="4" w:space="0" w:color="auto"/>
              <w:right w:val="single" w:sz="4" w:space="0" w:color="auto"/>
            </w:tcBorders>
            <w:shd w:val="clear" w:color="auto" w:fill="auto"/>
            <w:noWrap/>
            <w:vAlign w:val="center"/>
            <w:hideMark/>
          </w:tcPr>
          <w:p w:rsidR="00914721" w:rsidRPr="00B17757" w:rsidRDefault="00914721" w:rsidP="00914721">
            <w:pPr>
              <w:tabs>
                <w:tab w:val="left" w:pos="1985"/>
              </w:tabs>
              <w:jc w:val="center"/>
            </w:pPr>
            <w:r w:rsidRPr="00B17757">
              <w:t>3</w:t>
            </w:r>
          </w:p>
        </w:tc>
        <w:tc>
          <w:tcPr>
            <w:tcW w:w="3623" w:type="dxa"/>
            <w:tcBorders>
              <w:top w:val="single" w:sz="4" w:space="0" w:color="auto"/>
              <w:left w:val="nil"/>
              <w:bottom w:val="single" w:sz="4" w:space="0" w:color="auto"/>
              <w:right w:val="single" w:sz="4" w:space="0" w:color="auto"/>
            </w:tcBorders>
            <w:shd w:val="clear" w:color="auto" w:fill="auto"/>
            <w:vAlign w:val="center"/>
            <w:hideMark/>
          </w:tcPr>
          <w:p w:rsidR="00914721" w:rsidRPr="00B17757" w:rsidRDefault="00914721" w:rsidP="00914721">
            <w:pPr>
              <w:tabs>
                <w:tab w:val="left" w:pos="1985"/>
              </w:tabs>
              <w:jc w:val="center"/>
              <w:rPr>
                <w:color w:val="000000"/>
              </w:rPr>
            </w:pPr>
            <w:r w:rsidRPr="00B17757">
              <w:rPr>
                <w:color w:val="000000"/>
              </w:rPr>
              <w:t>4</w:t>
            </w:r>
          </w:p>
        </w:tc>
      </w:tr>
      <w:tr w:rsidR="00914721" w:rsidRPr="00B17757" w:rsidTr="007746F1">
        <w:trPr>
          <w:trHeight w:val="940"/>
        </w:trPr>
        <w:tc>
          <w:tcPr>
            <w:tcW w:w="573" w:type="dxa"/>
            <w:tcBorders>
              <w:top w:val="nil"/>
              <w:left w:val="single" w:sz="4" w:space="0" w:color="auto"/>
              <w:bottom w:val="single" w:sz="4" w:space="0" w:color="auto"/>
              <w:right w:val="single" w:sz="4" w:space="0" w:color="auto"/>
            </w:tcBorders>
            <w:shd w:val="clear" w:color="auto" w:fill="auto"/>
            <w:noWrap/>
            <w:vAlign w:val="center"/>
            <w:hideMark/>
          </w:tcPr>
          <w:p w:rsidR="00914721" w:rsidRPr="00B17757" w:rsidRDefault="00914721" w:rsidP="00914721">
            <w:pPr>
              <w:tabs>
                <w:tab w:val="left" w:pos="1985"/>
              </w:tabs>
              <w:jc w:val="center"/>
              <w:rPr>
                <w:color w:val="000000"/>
              </w:rPr>
            </w:pPr>
            <w:r w:rsidRPr="00B17757">
              <w:rPr>
                <w:color w:val="000000"/>
              </w:rPr>
              <w:t>1</w:t>
            </w:r>
          </w:p>
        </w:tc>
        <w:tc>
          <w:tcPr>
            <w:tcW w:w="4370" w:type="dxa"/>
            <w:tcBorders>
              <w:top w:val="nil"/>
              <w:left w:val="nil"/>
              <w:bottom w:val="single" w:sz="4" w:space="0" w:color="auto"/>
              <w:right w:val="single" w:sz="4" w:space="0" w:color="auto"/>
            </w:tcBorders>
            <w:shd w:val="clear" w:color="auto" w:fill="auto"/>
            <w:vAlign w:val="center"/>
            <w:hideMark/>
          </w:tcPr>
          <w:p w:rsidR="00914721" w:rsidRPr="00B17757" w:rsidRDefault="00914721" w:rsidP="00914721">
            <w:pPr>
              <w:tabs>
                <w:tab w:val="left" w:pos="1985"/>
              </w:tabs>
              <w:jc w:val="both"/>
            </w:pPr>
            <w:r w:rsidRPr="00B17757">
              <w:t>Содержание общего имущества жилого дома и техническое обслуживание общих коммуникаций</w:t>
            </w:r>
          </w:p>
        </w:tc>
        <w:tc>
          <w:tcPr>
            <w:tcW w:w="1014" w:type="dxa"/>
            <w:tcBorders>
              <w:top w:val="nil"/>
              <w:left w:val="nil"/>
              <w:bottom w:val="single" w:sz="4" w:space="0" w:color="auto"/>
              <w:right w:val="single" w:sz="4" w:space="0" w:color="auto"/>
            </w:tcBorders>
            <w:shd w:val="clear" w:color="auto" w:fill="auto"/>
            <w:noWrap/>
            <w:vAlign w:val="center"/>
            <w:hideMark/>
          </w:tcPr>
          <w:p w:rsidR="00914721" w:rsidRPr="00B17757" w:rsidRDefault="00914721" w:rsidP="00914721">
            <w:pPr>
              <w:tabs>
                <w:tab w:val="left" w:pos="1985"/>
              </w:tabs>
              <w:jc w:val="center"/>
              <w:rPr>
                <w:color w:val="000000"/>
              </w:rPr>
            </w:pPr>
            <w:proofErr w:type="spellStart"/>
            <w:r w:rsidRPr="00B17757">
              <w:rPr>
                <w:color w:val="000000"/>
              </w:rPr>
              <w:t>руб</w:t>
            </w:r>
            <w:proofErr w:type="spellEnd"/>
            <w:r w:rsidRPr="00B17757">
              <w:rPr>
                <w:color w:val="000000"/>
              </w:rPr>
              <w:t>/м2</w:t>
            </w:r>
          </w:p>
        </w:tc>
        <w:tc>
          <w:tcPr>
            <w:tcW w:w="3623" w:type="dxa"/>
            <w:tcBorders>
              <w:top w:val="nil"/>
              <w:left w:val="nil"/>
              <w:bottom w:val="single" w:sz="4" w:space="0" w:color="auto"/>
              <w:right w:val="single" w:sz="4" w:space="0" w:color="auto"/>
            </w:tcBorders>
            <w:shd w:val="clear" w:color="auto" w:fill="auto"/>
            <w:noWrap/>
            <w:vAlign w:val="center"/>
            <w:hideMark/>
          </w:tcPr>
          <w:p w:rsidR="00914721" w:rsidRPr="00B17757" w:rsidRDefault="00914721" w:rsidP="00914721">
            <w:pPr>
              <w:tabs>
                <w:tab w:val="left" w:pos="1985"/>
              </w:tabs>
              <w:jc w:val="center"/>
            </w:pPr>
            <w:r w:rsidRPr="00B17757">
              <w:t>14,92</w:t>
            </w:r>
          </w:p>
          <w:p w:rsidR="00914721" w:rsidRPr="00B17757" w:rsidRDefault="00914721" w:rsidP="00914721">
            <w:pPr>
              <w:tabs>
                <w:tab w:val="left" w:pos="1985"/>
              </w:tabs>
              <w:jc w:val="center"/>
            </w:pPr>
          </w:p>
        </w:tc>
      </w:tr>
      <w:tr w:rsidR="00914721" w:rsidRPr="00B17757" w:rsidTr="007746F1">
        <w:trPr>
          <w:trHeight w:val="615"/>
        </w:trPr>
        <w:tc>
          <w:tcPr>
            <w:tcW w:w="573" w:type="dxa"/>
            <w:tcBorders>
              <w:top w:val="nil"/>
              <w:left w:val="single" w:sz="4" w:space="0" w:color="auto"/>
              <w:bottom w:val="single" w:sz="4" w:space="0" w:color="auto"/>
              <w:right w:val="single" w:sz="4" w:space="0" w:color="auto"/>
            </w:tcBorders>
            <w:shd w:val="clear" w:color="auto" w:fill="auto"/>
            <w:noWrap/>
            <w:vAlign w:val="center"/>
            <w:hideMark/>
          </w:tcPr>
          <w:p w:rsidR="00914721" w:rsidRPr="00B17757" w:rsidRDefault="00914721" w:rsidP="00914721">
            <w:pPr>
              <w:tabs>
                <w:tab w:val="left" w:pos="1985"/>
              </w:tabs>
              <w:jc w:val="center"/>
              <w:rPr>
                <w:color w:val="000000"/>
              </w:rPr>
            </w:pPr>
            <w:r w:rsidRPr="00B17757">
              <w:rPr>
                <w:color w:val="000000"/>
              </w:rPr>
              <w:t>2</w:t>
            </w:r>
          </w:p>
        </w:tc>
        <w:tc>
          <w:tcPr>
            <w:tcW w:w="4370" w:type="dxa"/>
            <w:tcBorders>
              <w:top w:val="nil"/>
              <w:left w:val="nil"/>
              <w:bottom w:val="single" w:sz="4" w:space="0" w:color="auto"/>
              <w:right w:val="single" w:sz="4" w:space="0" w:color="auto"/>
            </w:tcBorders>
            <w:shd w:val="clear" w:color="auto" w:fill="auto"/>
            <w:vAlign w:val="center"/>
            <w:hideMark/>
          </w:tcPr>
          <w:p w:rsidR="00914721" w:rsidRPr="00B17757" w:rsidRDefault="00914721" w:rsidP="00914721">
            <w:pPr>
              <w:tabs>
                <w:tab w:val="left" w:pos="1985"/>
              </w:tabs>
              <w:jc w:val="both"/>
            </w:pPr>
            <w:r w:rsidRPr="00B17757">
              <w:t>Текущий ремонт</w:t>
            </w:r>
          </w:p>
        </w:tc>
        <w:tc>
          <w:tcPr>
            <w:tcW w:w="1014" w:type="dxa"/>
            <w:tcBorders>
              <w:top w:val="nil"/>
              <w:left w:val="nil"/>
              <w:bottom w:val="single" w:sz="4" w:space="0" w:color="auto"/>
              <w:right w:val="single" w:sz="4" w:space="0" w:color="auto"/>
            </w:tcBorders>
            <w:shd w:val="clear" w:color="auto" w:fill="auto"/>
            <w:noWrap/>
            <w:vAlign w:val="center"/>
            <w:hideMark/>
          </w:tcPr>
          <w:p w:rsidR="00914721" w:rsidRPr="00B17757" w:rsidRDefault="00914721" w:rsidP="00914721">
            <w:pPr>
              <w:tabs>
                <w:tab w:val="left" w:pos="1985"/>
              </w:tabs>
              <w:jc w:val="center"/>
              <w:rPr>
                <w:color w:val="000000"/>
              </w:rPr>
            </w:pPr>
            <w:proofErr w:type="spellStart"/>
            <w:r w:rsidRPr="00B17757">
              <w:rPr>
                <w:color w:val="000000"/>
              </w:rPr>
              <w:t>руб</w:t>
            </w:r>
            <w:proofErr w:type="spellEnd"/>
            <w:r w:rsidRPr="00B17757">
              <w:rPr>
                <w:color w:val="000000"/>
              </w:rPr>
              <w:t>/м2</w:t>
            </w:r>
          </w:p>
        </w:tc>
        <w:tc>
          <w:tcPr>
            <w:tcW w:w="3623" w:type="dxa"/>
            <w:tcBorders>
              <w:top w:val="nil"/>
              <w:left w:val="nil"/>
              <w:bottom w:val="single" w:sz="4" w:space="0" w:color="auto"/>
              <w:right w:val="single" w:sz="4" w:space="0" w:color="auto"/>
            </w:tcBorders>
            <w:shd w:val="clear" w:color="auto" w:fill="auto"/>
            <w:noWrap/>
            <w:vAlign w:val="center"/>
            <w:hideMark/>
          </w:tcPr>
          <w:p w:rsidR="00914721" w:rsidRPr="00B17757" w:rsidRDefault="00914721" w:rsidP="00914721">
            <w:pPr>
              <w:tabs>
                <w:tab w:val="left" w:pos="1985"/>
              </w:tabs>
              <w:jc w:val="center"/>
            </w:pPr>
            <w:r w:rsidRPr="00B17757">
              <w:t>7,80</w:t>
            </w:r>
          </w:p>
          <w:p w:rsidR="00914721" w:rsidRPr="00B17757" w:rsidRDefault="00914721" w:rsidP="00914721">
            <w:pPr>
              <w:tabs>
                <w:tab w:val="left" w:pos="1985"/>
              </w:tabs>
              <w:jc w:val="center"/>
            </w:pPr>
          </w:p>
        </w:tc>
      </w:tr>
    </w:tbl>
    <w:p w:rsidR="00914721" w:rsidRPr="00B17757" w:rsidRDefault="00914721" w:rsidP="00914721">
      <w:pPr>
        <w:tabs>
          <w:tab w:val="left" w:pos="1985"/>
        </w:tabs>
        <w:jc w:val="both"/>
      </w:pPr>
    </w:p>
    <w:p w:rsidR="00914721" w:rsidRPr="00B17757" w:rsidRDefault="00914721" w:rsidP="00914721">
      <w:pPr>
        <w:shd w:val="clear" w:color="auto" w:fill="FFFFFF"/>
        <w:tabs>
          <w:tab w:val="left" w:pos="1985"/>
        </w:tabs>
      </w:pPr>
    </w:p>
    <w:p w:rsidR="00914721" w:rsidRPr="00B17757" w:rsidRDefault="00914721" w:rsidP="00914721">
      <w:pPr>
        <w:tabs>
          <w:tab w:val="left" w:pos="1985"/>
        </w:tabs>
        <w:jc w:val="center"/>
      </w:pPr>
    </w:p>
    <w:p w:rsidR="00914721" w:rsidRPr="00B17757" w:rsidRDefault="00914721" w:rsidP="00914721">
      <w:pPr>
        <w:tabs>
          <w:tab w:val="left" w:pos="1985"/>
        </w:tabs>
        <w:jc w:val="both"/>
      </w:pPr>
    </w:p>
    <w:p w:rsidR="00914721" w:rsidRDefault="00914721" w:rsidP="00914721">
      <w:pPr>
        <w:tabs>
          <w:tab w:val="left" w:pos="1985"/>
        </w:tabs>
        <w:jc w:val="both"/>
      </w:pPr>
    </w:p>
    <w:p w:rsidR="00914721" w:rsidRDefault="00914721" w:rsidP="00914721">
      <w:pPr>
        <w:tabs>
          <w:tab w:val="left" w:pos="1985"/>
        </w:tabs>
        <w:jc w:val="both"/>
      </w:pPr>
    </w:p>
    <w:p w:rsidR="00914721" w:rsidRDefault="00914721" w:rsidP="00914721">
      <w:pPr>
        <w:tabs>
          <w:tab w:val="left" w:pos="1985"/>
        </w:tabs>
        <w:jc w:val="both"/>
      </w:pPr>
    </w:p>
    <w:p w:rsidR="00914721" w:rsidRDefault="00914721" w:rsidP="00914721">
      <w:pPr>
        <w:tabs>
          <w:tab w:val="left" w:pos="1985"/>
        </w:tabs>
        <w:jc w:val="both"/>
      </w:pPr>
    </w:p>
    <w:p w:rsidR="00914721" w:rsidRDefault="00914721" w:rsidP="00914721">
      <w:pPr>
        <w:tabs>
          <w:tab w:val="left" w:pos="1985"/>
        </w:tabs>
        <w:jc w:val="both"/>
      </w:pPr>
    </w:p>
    <w:p w:rsidR="00914721" w:rsidRDefault="00914721" w:rsidP="00914721">
      <w:pPr>
        <w:tabs>
          <w:tab w:val="left" w:pos="1985"/>
        </w:tabs>
        <w:jc w:val="both"/>
      </w:pPr>
    </w:p>
    <w:p w:rsidR="00914721" w:rsidRDefault="00914721" w:rsidP="00914721">
      <w:pPr>
        <w:tabs>
          <w:tab w:val="left" w:pos="1985"/>
        </w:tabs>
        <w:jc w:val="both"/>
      </w:pPr>
    </w:p>
    <w:p w:rsidR="00914721" w:rsidRDefault="00914721" w:rsidP="00914721">
      <w:pPr>
        <w:tabs>
          <w:tab w:val="left" w:pos="1985"/>
        </w:tabs>
        <w:jc w:val="both"/>
      </w:pPr>
    </w:p>
    <w:p w:rsidR="00914721" w:rsidRDefault="00914721" w:rsidP="00914721">
      <w:pPr>
        <w:tabs>
          <w:tab w:val="left" w:pos="1985"/>
        </w:tabs>
        <w:jc w:val="both"/>
      </w:pPr>
    </w:p>
    <w:p w:rsidR="00914721" w:rsidRDefault="00914721" w:rsidP="00914721">
      <w:pPr>
        <w:tabs>
          <w:tab w:val="left" w:pos="1985"/>
        </w:tabs>
        <w:jc w:val="both"/>
      </w:pPr>
    </w:p>
    <w:p w:rsidR="00914721" w:rsidRDefault="00914721" w:rsidP="00914721">
      <w:pPr>
        <w:tabs>
          <w:tab w:val="left" w:pos="1985"/>
        </w:tabs>
        <w:jc w:val="both"/>
      </w:pPr>
    </w:p>
    <w:p w:rsidR="00914721" w:rsidRDefault="00914721" w:rsidP="00914721">
      <w:pPr>
        <w:tabs>
          <w:tab w:val="left" w:pos="1985"/>
        </w:tabs>
        <w:jc w:val="both"/>
      </w:pPr>
    </w:p>
    <w:p w:rsidR="00914721" w:rsidRDefault="00914721" w:rsidP="00914721">
      <w:pPr>
        <w:tabs>
          <w:tab w:val="left" w:pos="1985"/>
        </w:tabs>
        <w:jc w:val="both"/>
      </w:pPr>
    </w:p>
    <w:p w:rsidR="00914721" w:rsidRDefault="00914721" w:rsidP="00914721">
      <w:pPr>
        <w:tabs>
          <w:tab w:val="left" w:pos="1985"/>
        </w:tabs>
        <w:jc w:val="both"/>
      </w:pPr>
    </w:p>
    <w:p w:rsidR="00914721" w:rsidRDefault="00914721" w:rsidP="00914721">
      <w:pPr>
        <w:tabs>
          <w:tab w:val="left" w:pos="1985"/>
        </w:tabs>
        <w:jc w:val="both"/>
      </w:pPr>
    </w:p>
    <w:p w:rsidR="00914721" w:rsidRDefault="00914721" w:rsidP="00914721">
      <w:pPr>
        <w:tabs>
          <w:tab w:val="left" w:pos="1985"/>
        </w:tabs>
        <w:jc w:val="both"/>
      </w:pPr>
    </w:p>
    <w:p w:rsidR="00914721" w:rsidRDefault="00914721" w:rsidP="00914721">
      <w:pPr>
        <w:tabs>
          <w:tab w:val="left" w:pos="1985"/>
        </w:tabs>
        <w:jc w:val="both"/>
      </w:pPr>
    </w:p>
    <w:p w:rsidR="00914721" w:rsidRDefault="00914721" w:rsidP="00914721">
      <w:pPr>
        <w:tabs>
          <w:tab w:val="left" w:pos="1985"/>
        </w:tabs>
        <w:jc w:val="both"/>
      </w:pPr>
    </w:p>
    <w:p w:rsidR="00914721" w:rsidRDefault="00914721" w:rsidP="00914721">
      <w:pPr>
        <w:tabs>
          <w:tab w:val="left" w:pos="1985"/>
        </w:tabs>
        <w:jc w:val="both"/>
      </w:pPr>
    </w:p>
    <w:p w:rsidR="00914721" w:rsidRDefault="00914721" w:rsidP="00914721">
      <w:pPr>
        <w:tabs>
          <w:tab w:val="left" w:pos="1985"/>
        </w:tabs>
        <w:jc w:val="both"/>
      </w:pPr>
    </w:p>
    <w:p w:rsidR="00914721" w:rsidRDefault="00914721" w:rsidP="00914721">
      <w:pPr>
        <w:tabs>
          <w:tab w:val="left" w:pos="1985"/>
        </w:tabs>
        <w:jc w:val="both"/>
      </w:pPr>
    </w:p>
    <w:p w:rsidR="00914721" w:rsidRDefault="00914721" w:rsidP="00914721">
      <w:pPr>
        <w:tabs>
          <w:tab w:val="left" w:pos="1985"/>
        </w:tabs>
        <w:jc w:val="both"/>
      </w:pPr>
    </w:p>
    <w:p w:rsidR="00914721" w:rsidRDefault="00914721" w:rsidP="00914721">
      <w:pPr>
        <w:tabs>
          <w:tab w:val="left" w:pos="1985"/>
        </w:tabs>
        <w:jc w:val="both"/>
      </w:pPr>
    </w:p>
    <w:p w:rsidR="00914721" w:rsidRDefault="00914721" w:rsidP="00914721">
      <w:pPr>
        <w:tabs>
          <w:tab w:val="left" w:pos="1985"/>
        </w:tabs>
        <w:jc w:val="both"/>
      </w:pPr>
    </w:p>
    <w:p w:rsidR="00914721" w:rsidRPr="00270D17" w:rsidRDefault="00914721" w:rsidP="00914721">
      <w:pPr>
        <w:tabs>
          <w:tab w:val="left" w:pos="1985"/>
        </w:tabs>
        <w:jc w:val="both"/>
        <w:rPr>
          <w:b/>
          <w:sz w:val="28"/>
          <w:szCs w:val="28"/>
        </w:rPr>
      </w:pPr>
    </w:p>
    <w:p w:rsidR="00BF68CE" w:rsidRDefault="00BF68CE" w:rsidP="00914721">
      <w:pPr>
        <w:tabs>
          <w:tab w:val="left" w:pos="1985"/>
        </w:tabs>
      </w:pPr>
    </w:p>
    <w:sectPr w:rsidR="00BF68CE" w:rsidSect="00914721">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721"/>
    <w:rsid w:val="001F6553"/>
    <w:rsid w:val="002943FF"/>
    <w:rsid w:val="005B743F"/>
    <w:rsid w:val="00677A46"/>
    <w:rsid w:val="006B2952"/>
    <w:rsid w:val="00721CC8"/>
    <w:rsid w:val="00732EF4"/>
    <w:rsid w:val="007746F1"/>
    <w:rsid w:val="00914721"/>
    <w:rsid w:val="00BF68CE"/>
    <w:rsid w:val="00F00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A16DD"/>
  <w15:chartTrackingRefBased/>
  <w15:docId w15:val="{D2E2DA7A-D866-4627-9482-ECC578BA2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47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1">
    <w:name w:val="Style11"/>
    <w:basedOn w:val="a"/>
    <w:uiPriority w:val="99"/>
    <w:rsid w:val="00914721"/>
    <w:pPr>
      <w:widowControl w:val="0"/>
      <w:autoSpaceDE w:val="0"/>
      <w:autoSpaceDN w:val="0"/>
      <w:adjustRightInd w:val="0"/>
      <w:spacing w:line="245" w:lineRule="exact"/>
      <w:ind w:hanging="338"/>
      <w:jc w:val="both"/>
    </w:pPr>
  </w:style>
  <w:style w:type="paragraph" w:customStyle="1" w:styleId="Style3">
    <w:name w:val="Style3"/>
    <w:basedOn w:val="a"/>
    <w:uiPriority w:val="99"/>
    <w:rsid w:val="00914721"/>
    <w:pPr>
      <w:widowControl w:val="0"/>
      <w:autoSpaceDE w:val="0"/>
      <w:autoSpaceDN w:val="0"/>
      <w:adjustRightInd w:val="0"/>
    </w:pPr>
  </w:style>
  <w:style w:type="character" w:customStyle="1" w:styleId="FontStyle11">
    <w:name w:val="Font Style11"/>
    <w:basedOn w:val="a0"/>
    <w:uiPriority w:val="99"/>
    <w:rsid w:val="00914721"/>
    <w:rPr>
      <w:rFonts w:ascii="Times New Roman" w:hAnsi="Times New Roman" w:cs="Times New Roman"/>
      <w:b/>
      <w:bCs/>
      <w:sz w:val="20"/>
      <w:szCs w:val="20"/>
    </w:rPr>
  </w:style>
  <w:style w:type="character" w:styleId="a3">
    <w:name w:val="Hyperlink"/>
    <w:basedOn w:val="a0"/>
    <w:rsid w:val="009147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minmgp.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983</Words>
  <Characters>5606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 Депутатов</dc:creator>
  <cp:keywords/>
  <dc:description/>
  <cp:lastModifiedBy>Совет Депутатов</cp:lastModifiedBy>
  <cp:revision>1</cp:revision>
  <dcterms:created xsi:type="dcterms:W3CDTF">2022-04-04T13:05:00Z</dcterms:created>
  <dcterms:modified xsi:type="dcterms:W3CDTF">2022-04-04T13:28:00Z</dcterms:modified>
</cp:coreProperties>
</file>