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Самые частые вопросы: выплаты будущим мамам и одиноким родителям с детьми от 8 до 17 лет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24 июня 2021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С 1 июля начнется прием заявлений на выплату для будущих мам, вставших на учет в ранние сроки беременности, и находящихся в трудной финансовой ситуации, а также для одиноких родителей, которые воспитывают детей в возрасте от 8 до 17 лет. Размер пособия для будущих мам составит половину регионального прожиточного минимума взрослого человека, а пособие для одиноких родителей составит половину регионального прожиточного минимума на ребенка.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Мы собрали самые частые вопросы.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Пособие для будущих мам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Кто может получить выплату?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 xml:space="preserve">Пособие могут получить женщины, вставшие на учет </w:t>
      </w:r>
      <w:proofErr w:type="gramStart"/>
      <w:r w:rsidRPr="00F6436E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F6436E">
        <w:rPr>
          <w:rFonts w:ascii="Times New Roman" w:hAnsi="Times New Roman" w:cs="Times New Roman"/>
          <w:sz w:val="24"/>
          <w:szCs w:val="24"/>
        </w:rPr>
        <w:t xml:space="preserve"> 12 недель беременности, если доход на человека в семье не превышает прожиточного минимума на душу населения в регионе. Пособие назначается с учетом комплексной оценки нуждаемости.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На какой срок устанавливается выплата?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Ежемесячное пособие выплачивается с месяца постановки на учет, если мама обратилась в течение 30 дней с постановки на учет, или с месяца обращения, если мама обратилась по истечению 30 дней с момента постановки на учет вплоть до родов.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Роды запланированы на первые числа месяца, я получу пособие за этот месяц?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 xml:space="preserve">Да. Ежемесячное пособие выплачивается за полный </w:t>
      </w:r>
      <w:proofErr w:type="gramStart"/>
      <w:r w:rsidRPr="00F6436E">
        <w:rPr>
          <w:rFonts w:ascii="Times New Roman" w:hAnsi="Times New Roman" w:cs="Times New Roman"/>
          <w:sz w:val="24"/>
          <w:szCs w:val="24"/>
        </w:rPr>
        <w:t>месяц</w:t>
      </w:r>
      <w:proofErr w:type="gramEnd"/>
      <w:r w:rsidRPr="00F6436E">
        <w:rPr>
          <w:rFonts w:ascii="Times New Roman" w:hAnsi="Times New Roman" w:cs="Times New Roman"/>
          <w:sz w:val="24"/>
          <w:szCs w:val="24"/>
        </w:rPr>
        <w:t xml:space="preserve"> включая месяц родов.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Я встала на учет в ранние сроки, но еще до 1 июля. Могу ли я получить выплату?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 xml:space="preserve">Да, вы тоже можете подать заявление, начиная с 1 июля. Пособие в таком случае будет назначаться с месяца обращения за </w:t>
      </w:r>
      <w:proofErr w:type="gramStart"/>
      <w:r w:rsidRPr="00F6436E">
        <w:rPr>
          <w:rFonts w:ascii="Times New Roman" w:hAnsi="Times New Roman" w:cs="Times New Roman"/>
          <w:sz w:val="24"/>
          <w:szCs w:val="24"/>
        </w:rPr>
        <w:t>пособием</w:t>
      </w:r>
      <w:proofErr w:type="gramEnd"/>
      <w:r w:rsidRPr="00F6436E">
        <w:rPr>
          <w:rFonts w:ascii="Times New Roman" w:hAnsi="Times New Roman" w:cs="Times New Roman"/>
          <w:sz w:val="24"/>
          <w:szCs w:val="24"/>
        </w:rPr>
        <w:t xml:space="preserve"> и выплачиваться до родов.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Раньше пособие получали только работающие женщины. Я сейчас не работаю. Могу ли я получить пособие?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Да, женщина, которая не работает в момент обращения за пособием, тоже может его получать, если соблюдено правило нулевого дохода. То есть, в период, за который оцениваются доходы семьи, у взрослых членов семьи был заработок или объективные причины его отсутствия.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Пособие для одиноких родителей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Кому положено ежемесячное пособие?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lastRenderedPageBreak/>
        <w:t>Ежемесячное пособие предоставляется одиноким родителям с детьми в возрасте от восьми до шестнадцати лет включительно, если доход в семье – меньше одного прожиточного минимума.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Выплата назначается: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единственному родителю (т.е. второй родитель умер, пропал без вести, не вписан в свидетельство о рождении либо вписан со слов матери) или законному представителю, в случае, если ребенок остался без попечения единственного родителя или обоих родителей в связи с их смертью;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родителям и законным представителям ребенка, в случаях, когда в отношении такого ребенка есть судебное решение о выплате алиментов вторым родителем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При назначении выплаты применяется комплексная оценка нуждаемости.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Ежемесячная выплата положена на каждого ребенка?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Да, пособие выплачивается на каждого ребенка указанной возрастной категории, в отношении которого действует судебное решение о назначении алиментов или в отношении которого заявитель выступает единственным родителем.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F6436E">
        <w:rPr>
          <w:rFonts w:ascii="Times New Roman" w:hAnsi="Times New Roman" w:cs="Times New Roman"/>
          <w:b/>
          <w:sz w:val="24"/>
          <w:szCs w:val="24"/>
        </w:rPr>
        <w:t>течение</w:t>
      </w:r>
      <w:proofErr w:type="gramEnd"/>
      <w:r w:rsidRPr="00F6436E">
        <w:rPr>
          <w:rFonts w:ascii="Times New Roman" w:hAnsi="Times New Roman" w:cs="Times New Roman"/>
          <w:b/>
          <w:sz w:val="24"/>
          <w:szCs w:val="24"/>
        </w:rPr>
        <w:t xml:space="preserve"> какого периода можно получать выплату?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Пособие выплачивается с восьмилетия ребенка до достижения им возраста 17 лет.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На какой срок устанавливается выплата?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 xml:space="preserve">Пособие назначается на один год и продлевается по заявлению. 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Будет ли производиться индексация выплаты?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 xml:space="preserve">Да. Ежемесячная выплата будет расти ежегодно с 1 января в соответствии с ростом регионального прожиточным минимума на ребенка. 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Распространяется ли выплата на детей, оставшихся без обоих родителей?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Да. Выплата распространяется на детей-сирот. В этом случае право на ежемесячное пособие имеет их опекун (попечитель), но только если ребенок не находится на полном государственном обеспечении.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 xml:space="preserve">Для назначения пособия опекунам нужно лично подать заявление в клиентскую службу Пенсионного фонда России по месту жительства.  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Важно ли, платит второй родитель алименты или нет?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Уплата или неуплата алиментов не является причиной для отказа в назначении пособия. Важен сам факт судебного решения о назначении алиментов.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Вправе ли получать новое пособие один из родителей, если второй родитель лишен родительских прав?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lastRenderedPageBreak/>
        <w:t>Если у родителя есть судебное решение об уплате ему алиментов, то он может получать пособие.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В семье двое детей в возрасте от 8 до 17 лет. Нужно ли писать заявление на каждого ребенка?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Нет, если в семье двое и больше детей от 8 до 17 лет, для получения ежемесячной выплаты на каждого из них заполняется одно общее заявление, если в отношении каждого из этих детей есть судебное решение о назначении алиментов или заявитель выступает единственным родителем для этого ребёнка.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Общие вопросы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Куда обращаться за пособием?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 xml:space="preserve">Можно обратиться дистанционно </w:t>
      </w:r>
      <w:proofErr w:type="spellStart"/>
      <w:r w:rsidRPr="00F6436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6436E">
        <w:rPr>
          <w:rFonts w:ascii="Times New Roman" w:hAnsi="Times New Roman" w:cs="Times New Roman"/>
          <w:sz w:val="24"/>
          <w:szCs w:val="24"/>
        </w:rPr>
        <w:t xml:space="preserve"> – через портал </w:t>
      </w:r>
      <w:proofErr w:type="spellStart"/>
      <w:r w:rsidRPr="00F6436E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F6436E">
        <w:rPr>
          <w:rFonts w:ascii="Times New Roman" w:hAnsi="Times New Roman" w:cs="Times New Roman"/>
          <w:sz w:val="24"/>
          <w:szCs w:val="24"/>
        </w:rPr>
        <w:t>. Также можно подать заявление в территориальных отделениях Пенсионного фонда.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Что такое комплексная оценка нуждаемости?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Комплексная оценка нуждаемости подразумевает оценку доходы и имущества семьи, а также применение правила нулевого дохода.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В частности, выплату могут получать семьи со среднедушевым доходом ниже прожиточного минимума, обладающие следующим имуществом и сбережениями: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 xml:space="preserve">одной квартирой любой площади или несколькими квартирами, если площадь на каждого члена семьи – менее 24 кв. м. При этом, если помещение было признано непригодным для проживания, оно не учитывается при оценке нуждаемости. </w:t>
      </w:r>
      <w:proofErr w:type="gramStart"/>
      <w:r w:rsidRPr="00F6436E">
        <w:rPr>
          <w:rFonts w:ascii="Times New Roman" w:hAnsi="Times New Roman" w:cs="Times New Roman"/>
          <w:sz w:val="24"/>
          <w:szCs w:val="24"/>
        </w:rPr>
        <w:t>Также не учитываются жилые помещения, занимаемые заявителем и (или) членом его семьи, страдающим тяжёлой формой хронического заболевания, при которой невозможно совместное проживание граждан в одном помещении, и жилые помещения, предоставленные многодетной семье в качестве меры поддержки.</w:t>
      </w:r>
      <w:proofErr w:type="gramEnd"/>
      <w:r w:rsidRPr="00F6436E">
        <w:rPr>
          <w:rFonts w:ascii="Times New Roman" w:hAnsi="Times New Roman" w:cs="Times New Roman"/>
          <w:sz w:val="24"/>
          <w:szCs w:val="24"/>
        </w:rPr>
        <w:t xml:space="preserve"> Доли семьи, составляющие 1/3 и менее от общей площади, не учитываются;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одним домом любой площади или несколькими домами, если площадь на каждого члена семьи – меньше 40 кв. м. При этом, если помещение было признано непригодным для проживания, оно не учитывается при оценке нуждаемости. Также не учитываются жилые помещения, занимаемые заявителем и (или) членом его семьи, страдающим тяжёлой формой хронического заболевания, при которой невозможно совместное проживание граждан в одном помещении. Доли семьи, составляющие 1/3 и менее от общей площади, не учитываются;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одной дачей;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 xml:space="preserve">одним гаражом, </w:t>
      </w:r>
      <w:proofErr w:type="spellStart"/>
      <w:r w:rsidRPr="00F6436E">
        <w:rPr>
          <w:rFonts w:ascii="Times New Roman" w:hAnsi="Times New Roman" w:cs="Times New Roman"/>
          <w:sz w:val="24"/>
          <w:szCs w:val="24"/>
        </w:rPr>
        <w:t>машино-местом</w:t>
      </w:r>
      <w:proofErr w:type="spellEnd"/>
      <w:r w:rsidRPr="00F6436E">
        <w:rPr>
          <w:rFonts w:ascii="Times New Roman" w:hAnsi="Times New Roman" w:cs="Times New Roman"/>
          <w:sz w:val="24"/>
          <w:szCs w:val="24"/>
        </w:rPr>
        <w:t xml:space="preserve"> или двумя, если семья многодетная, в семье есть гражданин с инвалидностью или семье в рамках мер социальной поддержки выдано автотранспортное или </w:t>
      </w:r>
      <w:proofErr w:type="spellStart"/>
      <w:r w:rsidRPr="00F6436E">
        <w:rPr>
          <w:rFonts w:ascii="Times New Roman" w:hAnsi="Times New Roman" w:cs="Times New Roman"/>
          <w:sz w:val="24"/>
          <w:szCs w:val="24"/>
        </w:rPr>
        <w:t>мототранспортное</w:t>
      </w:r>
      <w:proofErr w:type="spellEnd"/>
      <w:r w:rsidRPr="00F6436E">
        <w:rPr>
          <w:rFonts w:ascii="Times New Roman" w:hAnsi="Times New Roman" w:cs="Times New Roman"/>
          <w:sz w:val="24"/>
          <w:szCs w:val="24"/>
        </w:rPr>
        <w:t xml:space="preserve"> средство;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lastRenderedPageBreak/>
        <w:t>земельными участками общей площадью не более 0,25 га в городских поселениях или не более 1 га, если участки расположены в сельских поселениях или межселенных территориях. При этом земельные участки, предоставленные в качестве меры поддержки многодетным, а также дальневосточный гектар не учитываются при расчете нуждаемости;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одним нежилым помещением. Хозяйственные постройки, расположенные на земельных участках, предназначенных для индивидуального жилищного строительства, личного подсобного хозяйства или на садовых земельных участках, а также имущество, являющееся общим имуществом в многоквартирном доме (подвалы) или имуществом общего пользования садоводческого или огороднического некоммерческого товарищества, не учитываются;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одним автомобилем (за исключением автомобилей младше 5 лет с двигателем мощнее 250 л.</w:t>
      </w:r>
      <w:proofErr w:type="gramStart"/>
      <w:r w:rsidRPr="00F643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436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F6436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36E">
        <w:rPr>
          <w:rFonts w:ascii="Times New Roman" w:hAnsi="Times New Roman" w:cs="Times New Roman"/>
          <w:sz w:val="24"/>
          <w:szCs w:val="24"/>
        </w:rPr>
        <w:t xml:space="preserve"> исключением семей с 4 и более детьми, если в автомобиле более 5 мест), или двумя, если семья многодетная, член семьи имеет инвалидность или автомобиль получен в качестве меры социальной поддержки;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одним мотоциклом, или двумя, если семья многодетная, член семьи имеет инвалидность или мотоцикл получен в качестве меры поддержки;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одной единицей самоходной техники младше 5 лет (это тракторы, комбайны и другие предметы сельскохозяйственной техники). Самоходные транспортные средства старше 5 лет при оценке нуждаемости не учитываются вне зависимости от их количества;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одним катером или моторной лодкой младше 5 лет. Маломерные суда старше 5 лет при оценке нуждаемости не учитываются вне зависимости от их количества;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сбережениями, годовой доход от процентов, по которым не превышает величину прожиточного минимума на душу населения в целом по России (т.е. в среднем это вклады на сумму порядка 250 тыс. рублей).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«Правило нулевого дохода» предполагает, что пособие назначается при наличии у взрослых членов семьи заработка (стипендии, доходов от трудовой или предпринимательской деятельности или пенсии) или отсутствие доходов обосновано объективными жизненными обстоятельствами.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Основаниями для отсутствия доходов могут быть: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уход за детьми, в случае если это один из родителей в многодетной семье (т.е. у одного из родителей в многодетной семье на протяжении всех 12 месяцев может быть нулевой доход, а у второго родителя должны быть поступления от трудовой, предпринимательской, творческой деятельности или пенсии, стипендия);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уход за ребёнком, если речь идёт о единственном родителе (т.е. у ребёнка официально есть только один родитель, второй родитель умер, не указан в свидетельстве о рождении или пропал без вести);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уход за ребёнком до достижения им возраста трёх лет;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уход за гражданином с инвалидностью или пожилым человеком старше 80 лет;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lastRenderedPageBreak/>
        <w:t>обучение на очной форме для членов семьи моложе 23 лет;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срочная служба в армии и 3-месячный период после демобилизации;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прохождение лечения длительностью от 3 месяцев и более;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безработица (необходимо подтверждение официальной регистрации в качестве безработного в центре занятости, учитывается до 6 месяцев нахождения в таком статусе);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отбывание наказания и 3-месячный период после освобождения из мест лишения свободы.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Что делать, если при заполнении заявления допущена ошибка?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Заявление можно доработать. Если допущена ошибка при заполнении, Пенсионный фонд, не вынося отказа, вернет его на доработку. Внести изменения необходимо в течение 5 рабочих дней.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Какие платежные реквизиты необходимо указывать при подаче заявления?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В заявлении необходимо указать данные именно банковского счета заявителя: наименование кредитной организации или БИК кредитной организации, корреспондентский счет, номер счета заявителя. Выплата не может осуществляться на счет другого лица.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6E">
        <w:rPr>
          <w:rFonts w:ascii="Times New Roman" w:hAnsi="Times New Roman" w:cs="Times New Roman"/>
          <w:b/>
          <w:sz w:val="24"/>
          <w:szCs w:val="24"/>
        </w:rPr>
        <w:t>Как можно узнать, назначена выплата или нет?</w:t>
      </w:r>
    </w:p>
    <w:p w:rsidR="00F6436E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 xml:space="preserve">При подаче заявления через портал </w:t>
      </w:r>
      <w:proofErr w:type="spellStart"/>
      <w:r w:rsidRPr="00F6436E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F6436E">
        <w:rPr>
          <w:rFonts w:ascii="Times New Roman" w:hAnsi="Times New Roman" w:cs="Times New Roman"/>
          <w:sz w:val="24"/>
          <w:szCs w:val="24"/>
        </w:rPr>
        <w:t xml:space="preserve"> уведомление о статусе его рассмотрения появится там же.</w:t>
      </w:r>
    </w:p>
    <w:p w:rsidR="00F03305" w:rsidRPr="00F6436E" w:rsidRDefault="00F6436E" w:rsidP="00F6436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6E">
        <w:rPr>
          <w:rFonts w:ascii="Times New Roman" w:hAnsi="Times New Roman" w:cs="Times New Roman"/>
          <w:sz w:val="24"/>
          <w:szCs w:val="24"/>
        </w:rPr>
        <w:t>Если же заявление было подано лично в клиентской службе Пенсионного фонда России, в случае положительного решения средства будут перечислены в установленный законом срок без дополнительного уведомления заявителя. Если оснований для назначения выплаты нет, то в течение 1 рабочего дня со дня принятия такого решения, заявителю направляется уведомление.</w:t>
      </w:r>
    </w:p>
    <w:sectPr w:rsidR="00F03305" w:rsidRPr="00F6436E" w:rsidSect="00F0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436E"/>
    <w:rsid w:val="00F03305"/>
    <w:rsid w:val="00F6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1549</Words>
  <Characters>8833</Characters>
  <Application>Microsoft Office Word</Application>
  <DocSecurity>0</DocSecurity>
  <Lines>73</Lines>
  <Paragraphs>20</Paragraphs>
  <ScaleCrop>false</ScaleCrop>
  <Company/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057000-01033</dc:creator>
  <cp:lastModifiedBy>057000-01033</cp:lastModifiedBy>
  <cp:revision>2</cp:revision>
  <dcterms:created xsi:type="dcterms:W3CDTF">2021-06-25T06:09:00Z</dcterms:created>
  <dcterms:modified xsi:type="dcterms:W3CDTF">2021-06-25T06:12:00Z</dcterms:modified>
</cp:coreProperties>
</file>