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CDB" w:rsidRDefault="004F3CDB" w:rsidP="004F3CDB">
      <w:pPr>
        <w:pStyle w:val="Titre1"/>
        <w:jc w:val="center"/>
        <w:rPr>
          <w:rFonts w:eastAsia="Times New Roman"/>
          <w:lang w:val="fr-FR" w:eastAsia="fr-CA"/>
        </w:rPr>
      </w:pPr>
      <w:r w:rsidRPr="004F3CDB">
        <w:rPr>
          <w:rFonts w:eastAsia="Times New Roman"/>
          <w:lang w:val="fr-FR" w:eastAsia="fr-CA"/>
        </w:rPr>
        <w:t>LA TROISIÈME GUERRE MONDIALE INVISIBLE</w:t>
      </w:r>
    </w:p>
    <w:p w:rsidR="004F3CDB" w:rsidRPr="004F3CDB" w:rsidRDefault="004F3CDB" w:rsidP="004F3CDB">
      <w:pPr>
        <w:rPr>
          <w:lang w:val="fr-FR" w:eastAsia="fr-CA"/>
        </w:rPr>
      </w:pPr>
    </w:p>
    <w:p w:rsidR="004F3CDB" w:rsidRPr="004F3CDB" w:rsidRDefault="004F3CDB" w:rsidP="004F3CDB">
      <w:pPr>
        <w:ind w:firstLine="708"/>
        <w:rPr>
          <w:rFonts w:ascii="Times New Roman" w:eastAsia="Times New Roman" w:hAnsi="Times New Roman" w:cs="Times New Roman"/>
          <w:sz w:val="24"/>
          <w:szCs w:val="24"/>
          <w:lang w:val="fr-FR" w:eastAsia="fr-CA"/>
        </w:rPr>
      </w:pPr>
      <w:r w:rsidRPr="004F3CDB">
        <w:rPr>
          <w:rFonts w:ascii="Times New Roman" w:eastAsia="Times New Roman" w:hAnsi="Times New Roman" w:cs="Times New Roman"/>
          <w:sz w:val="24"/>
          <w:szCs w:val="24"/>
          <w:lang w:val="fr-FR" w:eastAsia="fr-CA"/>
        </w:rPr>
        <w:t xml:space="preserve">Note de l'éditeur : l'opération </w:t>
      </w:r>
      <w:proofErr w:type="spellStart"/>
      <w:r w:rsidRPr="004F3CDB">
        <w:rPr>
          <w:rFonts w:ascii="Times New Roman" w:eastAsia="Times New Roman" w:hAnsi="Times New Roman" w:cs="Times New Roman"/>
          <w:sz w:val="24"/>
          <w:szCs w:val="24"/>
          <w:lang w:val="fr-FR" w:eastAsia="fr-CA"/>
        </w:rPr>
        <w:t>Mind</w:t>
      </w:r>
      <w:proofErr w:type="spellEnd"/>
      <w:r w:rsidRPr="004F3CDB">
        <w:rPr>
          <w:rFonts w:ascii="Times New Roman" w:eastAsia="Times New Roman" w:hAnsi="Times New Roman" w:cs="Times New Roman"/>
          <w:sz w:val="24"/>
          <w:szCs w:val="24"/>
          <w:lang w:val="fr-FR" w:eastAsia="fr-CA"/>
        </w:rPr>
        <w:t xml:space="preserve"> Control de Walter </w:t>
      </w:r>
      <w:proofErr w:type="spellStart"/>
      <w:r w:rsidRPr="004F3CDB">
        <w:rPr>
          <w:rFonts w:ascii="Times New Roman" w:eastAsia="Times New Roman" w:hAnsi="Times New Roman" w:cs="Times New Roman"/>
          <w:sz w:val="24"/>
          <w:szCs w:val="24"/>
          <w:lang w:val="fr-FR" w:eastAsia="fr-CA"/>
        </w:rPr>
        <w:t>Bowart</w:t>
      </w:r>
      <w:proofErr w:type="spellEnd"/>
      <w:r w:rsidRPr="004F3CDB">
        <w:rPr>
          <w:rFonts w:ascii="Times New Roman" w:eastAsia="Times New Roman" w:hAnsi="Times New Roman" w:cs="Times New Roman"/>
          <w:sz w:val="24"/>
          <w:szCs w:val="24"/>
          <w:lang w:val="fr-FR" w:eastAsia="fr-CA"/>
        </w:rPr>
        <w:t xml:space="preserve"> a provoqué un tollé dans la communauté du renseignement des États-Unis lors de sa première publication en 1975. Les recherches de </w:t>
      </w:r>
      <w:proofErr w:type="spellStart"/>
      <w:r w:rsidRPr="004F3CDB">
        <w:rPr>
          <w:rFonts w:ascii="Times New Roman" w:eastAsia="Times New Roman" w:hAnsi="Times New Roman" w:cs="Times New Roman"/>
          <w:sz w:val="24"/>
          <w:szCs w:val="24"/>
          <w:lang w:val="fr-FR" w:eastAsia="fr-CA"/>
        </w:rPr>
        <w:t>Bowart</w:t>
      </w:r>
      <w:proofErr w:type="spellEnd"/>
      <w:r w:rsidRPr="004F3CDB">
        <w:rPr>
          <w:rFonts w:ascii="Times New Roman" w:eastAsia="Times New Roman" w:hAnsi="Times New Roman" w:cs="Times New Roman"/>
          <w:sz w:val="24"/>
          <w:szCs w:val="24"/>
          <w:lang w:val="fr-FR" w:eastAsia="fr-CA"/>
        </w:rPr>
        <w:t xml:space="preserve"> sur l'implication des agences gouvernementales dans des expérimentations humaines dangereuses et souvent mortelles sur des citoyens involontaires ont ouvert la voie à une nouvelle ère dans la révélation de ces pratiques anticonstitutionnelles. En conséquence, de nombreuses expériences de ce type ont été interrompues et les agences gouvernementales réactives ont été contraintes de divulguer des informations qui étaient auparavant cachées au grand public.</w:t>
      </w:r>
    </w:p>
    <w:p w:rsidR="004F3CDB" w:rsidRPr="004F3CDB" w:rsidRDefault="004F3CDB" w:rsidP="004F3CDB">
      <w:pPr>
        <w:ind w:firstLine="708"/>
        <w:rPr>
          <w:rFonts w:ascii="Times New Roman" w:eastAsia="Times New Roman" w:hAnsi="Times New Roman" w:cs="Times New Roman"/>
          <w:sz w:val="24"/>
          <w:szCs w:val="24"/>
          <w:lang w:val="fr-FR" w:eastAsia="fr-CA"/>
        </w:rPr>
      </w:pPr>
      <w:proofErr w:type="spellStart"/>
      <w:r w:rsidRPr="004F3CDB">
        <w:rPr>
          <w:rFonts w:ascii="Times New Roman" w:eastAsia="Times New Roman" w:hAnsi="Times New Roman" w:cs="Times New Roman"/>
          <w:sz w:val="24"/>
          <w:szCs w:val="24"/>
          <w:lang w:val="fr-FR" w:eastAsia="fr-CA"/>
        </w:rPr>
        <w:t>Bowart</w:t>
      </w:r>
      <w:proofErr w:type="spellEnd"/>
      <w:r w:rsidRPr="004F3CDB">
        <w:rPr>
          <w:rFonts w:ascii="Times New Roman" w:eastAsia="Times New Roman" w:hAnsi="Times New Roman" w:cs="Times New Roman"/>
          <w:sz w:val="24"/>
          <w:szCs w:val="24"/>
          <w:lang w:val="fr-FR" w:eastAsia="fr-CA"/>
        </w:rPr>
        <w:t xml:space="preserve"> poursuit ses recherches sur les effets horribles et paralysants de l'exploitation gouvernementale de ses propres citoyens dans le cadre d'expérimentations de contrôle mental. Ce qu’il a découvert est plus incroyable que n’importe quel roman de science-fiction.</w:t>
      </w:r>
    </w:p>
    <w:p w:rsidR="004F3CDB" w:rsidRPr="004F3CDB" w:rsidRDefault="004F3CDB" w:rsidP="004F3CDB">
      <w:pPr>
        <w:rPr>
          <w:rFonts w:ascii="Times New Roman" w:eastAsia="Times New Roman" w:hAnsi="Times New Roman" w:cs="Times New Roman"/>
          <w:sz w:val="24"/>
          <w:szCs w:val="24"/>
          <w:lang w:val="fr-FR" w:eastAsia="fr-CA"/>
        </w:rPr>
      </w:pPr>
      <w:r w:rsidRPr="004F3CDB">
        <w:rPr>
          <w:rFonts w:ascii="Times New Roman" w:eastAsia="Times New Roman" w:hAnsi="Times New Roman" w:cs="Times New Roman"/>
          <w:sz w:val="24"/>
          <w:szCs w:val="24"/>
          <w:lang w:val="fr-FR" w:eastAsia="fr-CA"/>
        </w:rPr>
        <w:t xml:space="preserve">  </w:t>
      </w:r>
      <w:r>
        <w:rPr>
          <w:rFonts w:ascii="Times New Roman" w:eastAsia="Times New Roman" w:hAnsi="Times New Roman" w:cs="Times New Roman"/>
          <w:sz w:val="24"/>
          <w:szCs w:val="24"/>
          <w:lang w:val="fr-FR" w:eastAsia="fr-CA"/>
        </w:rPr>
        <w:tab/>
      </w:r>
      <w:r w:rsidRPr="004F3CDB">
        <w:rPr>
          <w:rFonts w:ascii="Times New Roman" w:eastAsia="Times New Roman" w:hAnsi="Times New Roman" w:cs="Times New Roman"/>
          <w:sz w:val="24"/>
          <w:szCs w:val="24"/>
          <w:lang w:val="fr-FR" w:eastAsia="fr-CA"/>
        </w:rPr>
        <w:t xml:space="preserve">Dans le manuscrit encore inédit, The Invisible </w:t>
      </w:r>
      <w:proofErr w:type="spellStart"/>
      <w:r w:rsidRPr="004F3CDB">
        <w:rPr>
          <w:rFonts w:ascii="Times New Roman" w:eastAsia="Times New Roman" w:hAnsi="Times New Roman" w:cs="Times New Roman"/>
          <w:sz w:val="24"/>
          <w:szCs w:val="24"/>
          <w:lang w:val="fr-FR" w:eastAsia="fr-CA"/>
        </w:rPr>
        <w:t>Third</w:t>
      </w:r>
      <w:proofErr w:type="spellEnd"/>
      <w:r w:rsidRPr="004F3CDB">
        <w:rPr>
          <w:rFonts w:ascii="Times New Roman" w:eastAsia="Times New Roman" w:hAnsi="Times New Roman" w:cs="Times New Roman"/>
          <w:sz w:val="24"/>
          <w:szCs w:val="24"/>
          <w:lang w:val="fr-FR" w:eastAsia="fr-CA"/>
        </w:rPr>
        <w:t xml:space="preserve"> World </w:t>
      </w:r>
      <w:proofErr w:type="spellStart"/>
      <w:r w:rsidRPr="004F3CDB">
        <w:rPr>
          <w:rFonts w:ascii="Times New Roman" w:eastAsia="Times New Roman" w:hAnsi="Times New Roman" w:cs="Times New Roman"/>
          <w:sz w:val="24"/>
          <w:szCs w:val="24"/>
          <w:lang w:val="fr-FR" w:eastAsia="fr-CA"/>
        </w:rPr>
        <w:t>War</w:t>
      </w:r>
      <w:proofErr w:type="spellEnd"/>
      <w:r w:rsidRPr="004F3CDB">
        <w:rPr>
          <w:rFonts w:ascii="Times New Roman" w:eastAsia="Times New Roman" w:hAnsi="Times New Roman" w:cs="Times New Roman"/>
          <w:sz w:val="24"/>
          <w:szCs w:val="24"/>
          <w:lang w:val="fr-FR" w:eastAsia="fr-CA"/>
        </w:rPr>
        <w:t xml:space="preserve">, </w:t>
      </w:r>
      <w:proofErr w:type="spellStart"/>
      <w:r w:rsidRPr="004F3CDB">
        <w:rPr>
          <w:rFonts w:ascii="Times New Roman" w:eastAsia="Times New Roman" w:hAnsi="Times New Roman" w:cs="Times New Roman"/>
          <w:sz w:val="24"/>
          <w:szCs w:val="24"/>
          <w:lang w:val="fr-FR" w:eastAsia="fr-CA"/>
        </w:rPr>
        <w:t>Bowart</w:t>
      </w:r>
      <w:proofErr w:type="spellEnd"/>
      <w:r w:rsidRPr="004F3CDB">
        <w:rPr>
          <w:rFonts w:ascii="Times New Roman" w:eastAsia="Times New Roman" w:hAnsi="Times New Roman" w:cs="Times New Roman"/>
          <w:sz w:val="24"/>
          <w:szCs w:val="24"/>
          <w:lang w:val="fr-FR" w:eastAsia="fr-CA"/>
        </w:rPr>
        <w:t xml:space="preserve"> et son co-auteur Richard Sutton révèlent que le monde est déjà enfermé dans une guerre invisible et mortelle, luttant pour le prix ultime : l’esprit de l’homme.</w:t>
      </w:r>
    </w:p>
    <w:p w:rsidR="004F3CDB" w:rsidRPr="004F3CDB" w:rsidRDefault="004F3CDB" w:rsidP="004F3CDB">
      <w:pPr>
        <w:rPr>
          <w:rFonts w:ascii="Times New Roman" w:eastAsia="Times New Roman" w:hAnsi="Times New Roman" w:cs="Times New Roman"/>
          <w:sz w:val="24"/>
          <w:szCs w:val="24"/>
          <w:lang w:val="fr-FR" w:eastAsia="fr-CA"/>
        </w:rPr>
      </w:pPr>
      <w:r w:rsidRPr="004F3CDB">
        <w:rPr>
          <w:rFonts w:ascii="Times New Roman" w:eastAsia="Times New Roman" w:hAnsi="Times New Roman" w:cs="Times New Roman"/>
          <w:sz w:val="24"/>
          <w:szCs w:val="24"/>
          <w:lang w:val="fr-FR" w:eastAsia="fr-CA"/>
        </w:rPr>
        <w:t xml:space="preserve">  </w:t>
      </w:r>
      <w:r>
        <w:rPr>
          <w:rFonts w:ascii="Times New Roman" w:eastAsia="Times New Roman" w:hAnsi="Times New Roman" w:cs="Times New Roman"/>
          <w:sz w:val="24"/>
          <w:szCs w:val="24"/>
          <w:lang w:val="fr-FR" w:eastAsia="fr-CA"/>
        </w:rPr>
        <w:tab/>
      </w:r>
      <w:r w:rsidRPr="004F3CDB">
        <w:rPr>
          <w:rFonts w:ascii="Times New Roman" w:eastAsia="Times New Roman" w:hAnsi="Times New Roman" w:cs="Times New Roman"/>
          <w:sz w:val="24"/>
          <w:szCs w:val="24"/>
          <w:lang w:val="fr-FR" w:eastAsia="fr-CA"/>
        </w:rPr>
        <w:t>Lorsque la première bombe atomique a explosé à Alamogordo, au Nouveau-Mexique, en 1944, les guerriers du monde moderne ont fait l’expérience d’un éclair de perspicacité qui a changé à jamais la nature de la guerre. Les hommes qui ont construit la bombe ont réalisé que la population civile était désormais des cibles inévitables et que la guerre conventionnelle était désormais devenue un déclencheur dangereux susceptible de catalyser des représailles destructrices avec des armes nucléaires.</w:t>
      </w:r>
    </w:p>
    <w:p w:rsidR="004F3CDB" w:rsidRPr="004F3CDB" w:rsidRDefault="004F3CDB" w:rsidP="004F3CDB">
      <w:pPr>
        <w:rPr>
          <w:rFonts w:ascii="Times New Roman" w:eastAsia="Times New Roman" w:hAnsi="Times New Roman" w:cs="Times New Roman"/>
          <w:sz w:val="24"/>
          <w:szCs w:val="24"/>
          <w:lang w:val="fr-FR" w:eastAsia="fr-CA"/>
        </w:rPr>
      </w:pPr>
      <w:r w:rsidRPr="004F3CDB">
        <w:rPr>
          <w:rFonts w:ascii="Times New Roman" w:eastAsia="Times New Roman" w:hAnsi="Times New Roman" w:cs="Times New Roman"/>
          <w:sz w:val="24"/>
          <w:szCs w:val="24"/>
          <w:lang w:val="fr-FR" w:eastAsia="fr-CA"/>
        </w:rPr>
        <w:t xml:space="preserve">  </w:t>
      </w:r>
      <w:r>
        <w:rPr>
          <w:rFonts w:ascii="Times New Roman" w:eastAsia="Times New Roman" w:hAnsi="Times New Roman" w:cs="Times New Roman"/>
          <w:sz w:val="24"/>
          <w:szCs w:val="24"/>
          <w:lang w:val="fr-FR" w:eastAsia="fr-CA"/>
        </w:rPr>
        <w:tab/>
      </w:r>
      <w:r w:rsidRPr="004F3CDB">
        <w:rPr>
          <w:rFonts w:ascii="Times New Roman" w:eastAsia="Times New Roman" w:hAnsi="Times New Roman" w:cs="Times New Roman"/>
          <w:sz w:val="24"/>
          <w:szCs w:val="24"/>
          <w:lang w:val="fr-FR" w:eastAsia="fr-CA"/>
        </w:rPr>
        <w:t>Des méthodes de guerre aussi démodées que la poudre à canon, employées par les révolutionnaires combattant des conflits prolongés, ont été soudainement perçues comme des menaces potentielles susceptibles de déclencher un holocauste nucléaire.</w:t>
      </w:r>
    </w:p>
    <w:p w:rsidR="004F3CDB" w:rsidRPr="004F3CDB" w:rsidRDefault="004F3CDB" w:rsidP="004F3CDB">
      <w:pPr>
        <w:ind w:firstLine="708"/>
        <w:rPr>
          <w:rFonts w:ascii="Times New Roman" w:eastAsia="Times New Roman" w:hAnsi="Times New Roman" w:cs="Times New Roman"/>
          <w:sz w:val="24"/>
          <w:szCs w:val="24"/>
          <w:lang w:val="fr-FR" w:eastAsia="fr-CA"/>
        </w:rPr>
      </w:pPr>
      <w:r w:rsidRPr="004F3CDB">
        <w:rPr>
          <w:rFonts w:ascii="Times New Roman" w:eastAsia="Times New Roman" w:hAnsi="Times New Roman" w:cs="Times New Roman"/>
          <w:sz w:val="24"/>
          <w:szCs w:val="24"/>
          <w:lang w:val="fr-FR" w:eastAsia="fr-CA"/>
        </w:rPr>
        <w:t>Les guerriers comprirent que le seul moyen sûr de faire la guerre était de la faire en silence.</w:t>
      </w:r>
      <w:r>
        <w:rPr>
          <w:rFonts w:ascii="Times New Roman" w:eastAsia="Times New Roman" w:hAnsi="Times New Roman" w:cs="Times New Roman"/>
          <w:sz w:val="24"/>
          <w:szCs w:val="24"/>
          <w:lang w:val="fr-FR" w:eastAsia="fr-CA"/>
        </w:rPr>
        <w:t xml:space="preserve"> </w:t>
      </w:r>
      <w:r w:rsidRPr="004F3CDB">
        <w:rPr>
          <w:rFonts w:ascii="Times New Roman" w:eastAsia="Times New Roman" w:hAnsi="Times New Roman" w:cs="Times New Roman"/>
          <w:sz w:val="24"/>
          <w:szCs w:val="24"/>
          <w:lang w:val="fr-FR" w:eastAsia="fr-CA"/>
        </w:rPr>
        <w:t>La guerre invisible – ou IW, comme on l’appelle désormais – est devenue une nécessité.</w:t>
      </w:r>
    </w:p>
    <w:p w:rsidR="004F3CDB" w:rsidRPr="004F3CDB" w:rsidRDefault="004F3CDB" w:rsidP="004F3CDB">
      <w:pPr>
        <w:rPr>
          <w:rFonts w:ascii="Times New Roman" w:eastAsia="Times New Roman" w:hAnsi="Times New Roman" w:cs="Times New Roman"/>
          <w:sz w:val="24"/>
          <w:szCs w:val="24"/>
          <w:lang w:val="fr-FR" w:eastAsia="fr-CA"/>
        </w:rPr>
      </w:pPr>
      <w:r w:rsidRPr="004F3CDB">
        <w:rPr>
          <w:rFonts w:ascii="Times New Roman" w:eastAsia="Times New Roman" w:hAnsi="Times New Roman" w:cs="Times New Roman"/>
          <w:sz w:val="24"/>
          <w:szCs w:val="24"/>
          <w:lang w:val="fr-FR" w:eastAsia="fr-CA"/>
        </w:rPr>
        <w:t xml:space="preserve">  </w:t>
      </w:r>
      <w:r>
        <w:rPr>
          <w:rFonts w:ascii="Times New Roman" w:eastAsia="Times New Roman" w:hAnsi="Times New Roman" w:cs="Times New Roman"/>
          <w:sz w:val="24"/>
          <w:szCs w:val="24"/>
          <w:lang w:val="fr-FR" w:eastAsia="fr-CA"/>
        </w:rPr>
        <w:tab/>
      </w:r>
      <w:r w:rsidRPr="004F3CDB">
        <w:rPr>
          <w:rFonts w:ascii="Times New Roman" w:eastAsia="Times New Roman" w:hAnsi="Times New Roman" w:cs="Times New Roman"/>
          <w:sz w:val="24"/>
          <w:szCs w:val="24"/>
          <w:lang w:val="fr-FR" w:eastAsia="fr-CA"/>
        </w:rPr>
        <w:t>À la fin de la Seconde Guerre mondiale, les recherches sur l’IW avaient sérieusement commencé et, au cours des décennies suivantes, les guerriers modernes ont développé un certain nombre de méthodes insidieuses pour soumettre les populations ennemies sans jamais savoir qu’une guerre avait commencé.</w:t>
      </w:r>
    </w:p>
    <w:p w:rsidR="004F3CDB" w:rsidRPr="004F3CDB" w:rsidRDefault="004F3CDB" w:rsidP="004F3CDB">
      <w:pPr>
        <w:rPr>
          <w:rFonts w:ascii="Times New Roman" w:eastAsia="Times New Roman" w:hAnsi="Times New Roman" w:cs="Times New Roman"/>
          <w:sz w:val="24"/>
          <w:szCs w:val="24"/>
          <w:lang w:val="fr-FR" w:eastAsia="fr-CA"/>
        </w:rPr>
      </w:pPr>
      <w:r w:rsidRPr="004F3CDB">
        <w:rPr>
          <w:rFonts w:ascii="Times New Roman" w:eastAsia="Times New Roman" w:hAnsi="Times New Roman" w:cs="Times New Roman"/>
          <w:sz w:val="24"/>
          <w:szCs w:val="24"/>
          <w:lang w:val="fr-FR" w:eastAsia="fr-CA"/>
        </w:rPr>
        <w:t xml:space="preserve">  </w:t>
      </w:r>
      <w:r>
        <w:rPr>
          <w:rFonts w:ascii="Times New Roman" w:eastAsia="Times New Roman" w:hAnsi="Times New Roman" w:cs="Times New Roman"/>
          <w:sz w:val="24"/>
          <w:szCs w:val="24"/>
          <w:lang w:val="fr-FR" w:eastAsia="fr-CA"/>
        </w:rPr>
        <w:tab/>
      </w:r>
      <w:r w:rsidRPr="004F3CDB">
        <w:rPr>
          <w:rFonts w:ascii="Times New Roman" w:eastAsia="Times New Roman" w:hAnsi="Times New Roman" w:cs="Times New Roman"/>
          <w:sz w:val="24"/>
          <w:szCs w:val="24"/>
          <w:lang w:val="fr-FR" w:eastAsia="fr-CA"/>
        </w:rPr>
        <w:t xml:space="preserve">Les armes secrètes et invisibles représentent désormais une menace pour la vie encore plus inquiétante que même l’holocauste thermonucléaire. Non seulement ces armes ont été </w:t>
      </w:r>
      <w:r w:rsidRPr="004F3CDB">
        <w:rPr>
          <w:rFonts w:ascii="Times New Roman" w:eastAsia="Times New Roman" w:hAnsi="Times New Roman" w:cs="Times New Roman"/>
          <w:sz w:val="24"/>
          <w:szCs w:val="24"/>
          <w:lang w:val="fr-FR" w:eastAsia="fr-CA"/>
        </w:rPr>
        <w:lastRenderedPageBreak/>
        <w:t>développées à l’insu de leurs victimes, mais, pire encore, elles ne peuvent même pas être détectées au moment même où elles assassinent ou robotisent la population civile.</w:t>
      </w:r>
    </w:p>
    <w:p w:rsidR="00C43B3A" w:rsidRDefault="004F3CDB" w:rsidP="004F3CDB">
      <w:pPr>
        <w:rPr>
          <w:rFonts w:ascii="Times New Roman" w:eastAsia="Times New Roman" w:hAnsi="Times New Roman" w:cs="Times New Roman"/>
          <w:sz w:val="24"/>
          <w:szCs w:val="24"/>
          <w:lang w:val="fr-FR" w:eastAsia="fr-CA"/>
        </w:rPr>
      </w:pPr>
      <w:r w:rsidRPr="004F3CDB">
        <w:rPr>
          <w:rFonts w:ascii="Times New Roman" w:eastAsia="Times New Roman" w:hAnsi="Times New Roman" w:cs="Times New Roman"/>
          <w:sz w:val="24"/>
          <w:szCs w:val="24"/>
          <w:lang w:val="fr-FR" w:eastAsia="fr-CA"/>
        </w:rPr>
        <w:t xml:space="preserve">  </w:t>
      </w:r>
      <w:r>
        <w:rPr>
          <w:rFonts w:ascii="Times New Roman" w:eastAsia="Times New Roman" w:hAnsi="Times New Roman" w:cs="Times New Roman"/>
          <w:sz w:val="24"/>
          <w:szCs w:val="24"/>
          <w:lang w:val="fr-FR" w:eastAsia="fr-CA"/>
        </w:rPr>
        <w:tab/>
      </w:r>
      <w:r w:rsidRPr="004F3CDB">
        <w:rPr>
          <w:rFonts w:ascii="Times New Roman" w:eastAsia="Times New Roman" w:hAnsi="Times New Roman" w:cs="Times New Roman"/>
          <w:sz w:val="24"/>
          <w:szCs w:val="24"/>
          <w:lang w:val="fr-FR" w:eastAsia="fr-CA"/>
        </w:rPr>
        <w:t>Ce n’est que si le voile du secret est levé que les peuples libres du monde auront un espoir de survivre assez longtemps pour se libérer de l’avenir sombre et invivable promis par la technologie de la guerre invisible.</w:t>
      </w:r>
      <w:r>
        <w:rPr>
          <w:rFonts w:ascii="Times New Roman" w:eastAsia="Times New Roman" w:hAnsi="Times New Roman" w:cs="Times New Roman"/>
          <w:sz w:val="24"/>
          <w:szCs w:val="24"/>
          <w:lang w:val="fr-FR" w:eastAsia="fr-CA"/>
        </w:rPr>
        <w:br/>
      </w:r>
    </w:p>
    <w:p w:rsidR="004F3CDB" w:rsidRDefault="004F3CDB" w:rsidP="004F3CDB">
      <w:pPr>
        <w:pStyle w:val="Titre2"/>
      </w:pPr>
      <w:r>
        <w:t>Guerre chimique et biologique</w:t>
      </w:r>
    </w:p>
    <w:p w:rsidR="004F3CDB" w:rsidRDefault="004F3CDB" w:rsidP="004F3CDB">
      <w:pPr>
        <w:pStyle w:val="Titre3"/>
      </w:pPr>
      <w:r>
        <w:t>Les plaies secrètes</w:t>
      </w:r>
    </w:p>
    <w:p w:rsidR="004F3CDB" w:rsidRDefault="004F3CDB" w:rsidP="004F3CDB"/>
    <w:p w:rsidR="004F3CDB" w:rsidRDefault="004F3CDB" w:rsidP="00463306">
      <w:pPr>
        <w:ind w:firstLine="708"/>
      </w:pPr>
      <w:r>
        <w:t>Le gouvernement expérimente sur ses propres citoyens. En Union soviétique, les victimes n’ont jamais l’occasion d’en parler. Mais dans une société soi-disant libre – s’ils sont suffisamment en forme pour se rappeler qu’ils ont été victimes – les citoyens peuvent non seulement en parler, mais ils peuvent même poursuivre leur gouvernement en justice.</w:t>
      </w:r>
      <w:r w:rsidR="00463306">
        <w:t xml:space="preserve"> </w:t>
      </w:r>
      <w:r>
        <w:t>Un large éventail d’expériences de guerre invisible menées sur des citoyens involontaires par le gouvernement des États-Unis a déjà été révélé.</w:t>
      </w:r>
    </w:p>
    <w:p w:rsidR="004F3CDB" w:rsidRDefault="004F3CDB" w:rsidP="004F3CDB">
      <w:r>
        <w:t xml:space="preserve">  </w:t>
      </w:r>
      <w:r>
        <w:tab/>
        <w:t>Dans un certain nombre d'expériences, une équipe secrète de l'armée et de la CIA a infecté les Américains avec des germes mortels entre 1949 et 1969. Équipés de filtres nasaux et d'autres équipements de protection, ces agents clandestins ont ciblé les populations civiles d'Hawaï, d'Alaska, de New York, de Floride et de Californie avec des armes biologiques expérimentales.</w:t>
      </w:r>
    </w:p>
    <w:p w:rsidR="004F3CDB" w:rsidRDefault="004F3CDB" w:rsidP="00463306">
      <w:r>
        <w:t xml:space="preserve">  </w:t>
      </w:r>
      <w:r>
        <w:tab/>
        <w:t>À l’aide de valises astucieuses et d’une Mercury 1954 équipée de doubles silencieux et de sorties d’échappement allongées, les espions ont projeté leurs nuages ​​​​de peste le long de quatre autoroutes à péage de la ville de New York et à travers les tunnels Lincoln et Holland encombrés par les navetteurs.</w:t>
      </w:r>
      <w:r w:rsidR="00463306">
        <w:t xml:space="preserve"> </w:t>
      </w:r>
      <w:r>
        <w:t>Les attaques en Floride ont été suivies d'une épidémie de coqueluche au cours de laquelle 12 personnes sont mortes.</w:t>
      </w:r>
    </w:p>
    <w:p w:rsidR="004F3CDB" w:rsidRDefault="004F3CDB" w:rsidP="004F3CDB">
      <w:r>
        <w:t xml:space="preserve">  </w:t>
      </w:r>
      <w:r>
        <w:tab/>
        <w:t>En 1950, une arme secrète de guerre biologique lancée depuis un navire de la Marine a recouvert la baie de San Francisco. Trente ans plus tard, après avoir pris connaissance de l'expérience, les victimes ont réagi en intentant des poursuites judiciaires contre le gouvernement.</w:t>
      </w:r>
    </w:p>
    <w:p w:rsidR="004F3CDB" w:rsidRDefault="004F3CDB" w:rsidP="004F3CDB">
      <w:r>
        <w:t xml:space="preserve">  </w:t>
      </w:r>
      <w:r>
        <w:tab/>
        <w:t>Des agents gouvernementaux ont injecté à des milliers d’Américains sans méfiance des germes tels que la syphilis, et des incidents similaires se sont produits en Grande-Bretagne et en Union soviétique.</w:t>
      </w:r>
      <w:r w:rsidR="00463306">
        <w:t xml:space="preserve"> </w:t>
      </w:r>
      <w:r>
        <w:t>Maintenant que des documents autrefois secrets sur la guerre biologique ont été publiés après près de 30 ans, au moins une partie de cette histoire macabre peut être racontée.</w:t>
      </w:r>
    </w:p>
    <w:p w:rsidR="004F3CDB" w:rsidRDefault="004F3CDB" w:rsidP="004F3CDB">
      <w:r>
        <w:t xml:space="preserve">  </w:t>
      </w:r>
      <w:r>
        <w:tab/>
        <w:t>Ce que nous pouvons apprendre du document que le gouvernement est prêt à publier n’est que la pointe de l’iceberg invisible. Le fait que des civils innocents aient été victimes de la part de leurs propres gouvernements montre cependant clairement la menace que représentent les technologies de guerre invisibles d’aujourd’hui.</w:t>
      </w:r>
    </w:p>
    <w:p w:rsidR="004F3CDB" w:rsidRDefault="004F3CDB" w:rsidP="004F3CDB"/>
    <w:p w:rsidR="004F3CDB" w:rsidRDefault="004F3CDB" w:rsidP="00463306">
      <w:pPr>
        <w:pStyle w:val="Titre3"/>
      </w:pPr>
      <w:r>
        <w:lastRenderedPageBreak/>
        <w:t>Holocauste microbiologique</w:t>
      </w:r>
    </w:p>
    <w:p w:rsidR="00463306" w:rsidRDefault="00463306" w:rsidP="004F3CDB"/>
    <w:p w:rsidR="004F3CDB" w:rsidRDefault="004F3CDB" w:rsidP="00463306">
      <w:pPr>
        <w:ind w:firstLine="708"/>
      </w:pPr>
      <w:r>
        <w:t>Les guerriers s'emploient à développer des armes de guerre biologique depuis la préhistoire, lorsque les chamans empoisonnèrent pour la première fois leurs ennemis.</w:t>
      </w:r>
    </w:p>
    <w:p w:rsidR="00463306" w:rsidRDefault="00463306" w:rsidP="00463306">
      <w:pPr>
        <w:ind w:firstLine="708"/>
      </w:pPr>
      <w:r>
        <w:t>Le souvenir de l’utilisation politique de la maladie pendant les Croisades et l’Inquisition était peut-être trop frais dans l’esprit d’Hitler pour lui permettre de libérer le vaste arsenal amassé par les scientifiques nazis.</w:t>
      </w:r>
    </w:p>
    <w:p w:rsidR="00463306" w:rsidRDefault="00463306" w:rsidP="00463306">
      <w:pPr>
        <w:ind w:firstLine="708"/>
      </w:pPr>
      <w:r>
        <w:t xml:space="preserve">  Les Japonais, cependant, n’avaient pas de tels scrupules. Après la Seconde Guerre mondiale, des procès pour guerre bactériologique ont eu lieu et ont condamné un certain nombre de criminels de guerre. Ces procès, encore plus sensationnels que ceux de Nuremberg, n’ont guère retenu l’attention de la presse de l’époque. La guerre biologique a ensuite été utilisée pendant la guerre de Corée, puis au Vietnam.</w:t>
      </w:r>
    </w:p>
    <w:p w:rsidR="00463306" w:rsidRDefault="00463306" w:rsidP="00463306">
      <w:pPr>
        <w:ind w:firstLine="708"/>
      </w:pPr>
      <w:r>
        <w:t xml:space="preserve">  L’histoire la plus hideuse est peut-être celle de la fuite de germes d’anthrax provenant d’armes dans la ville isolée et secrète de Semipalatinsk, en Union soviétique. Là-bas, il y a quelques années à peine, des centaines de personnes sont mortes dans d’horribles souffrances à cause du germe du charbon créé à des fins de guerre biologique.</w:t>
      </w:r>
    </w:p>
    <w:p w:rsidR="00463306" w:rsidRDefault="00463306" w:rsidP="007B77BD">
      <w:pPr>
        <w:ind w:firstLine="708"/>
      </w:pPr>
      <w:r>
        <w:t xml:space="preserve">  Les développements génétiques actuels dans ce que l’on appelle le « </w:t>
      </w:r>
      <w:r w:rsidR="00336451">
        <w:t>DNS</w:t>
      </w:r>
      <w:r>
        <w:t xml:space="preserve"> recombinant » menacent de déclencher des souches mutantes de guerre biologique dont le monde ne se remettra peut-être jamais. Malgré un traité international interdisant le recours à la guerre biologique, certains pays trichent aujourd’hui et l’utilisent quand même. Selon des documents du Pentagone récemment publiés, les Soviétiques pourraient très bien avoir utilisé des armes de guerre chimiques et biologiques en Afghanistan.</w:t>
      </w:r>
    </w:p>
    <w:p w:rsidR="00463306" w:rsidRDefault="00463306" w:rsidP="007B77BD">
      <w:pPr>
        <w:pStyle w:val="Titre3"/>
      </w:pPr>
      <w:r>
        <w:t>Peste des montagnes Ricky</w:t>
      </w:r>
      <w:r w:rsidR="007B77BD">
        <w:br/>
      </w:r>
    </w:p>
    <w:p w:rsidR="00463306" w:rsidRDefault="00463306" w:rsidP="00463306">
      <w:pPr>
        <w:ind w:firstLine="708"/>
      </w:pPr>
      <w:r>
        <w:t xml:space="preserve"> Lorsque la nouvelle de la fuite secrète de cartouches de gaz neurotoxique « </w:t>
      </w:r>
      <w:proofErr w:type="spellStart"/>
      <w:r>
        <w:t>Weteye</w:t>
      </w:r>
      <w:proofErr w:type="spellEnd"/>
      <w:r>
        <w:t xml:space="preserve"> » de l'armée à Denver, Colorado, a été publiée, cela a fait frissonner les citoyens de Mile High City. Denver serait-elle le premier Semipalatinsk des États-Unis ?  Une controverse sur la manière de se débarrasser des bombes à gaz neurotoxique a fait rage ces dernières années dans l'Utah et le Colorado.</w:t>
      </w:r>
    </w:p>
    <w:p w:rsidR="00463306" w:rsidRDefault="00463306" w:rsidP="00463306">
      <w:pPr>
        <w:ind w:firstLine="708"/>
      </w:pPr>
      <w:r>
        <w:t xml:space="preserve">  Le gouvernement américain souhaitait expédier les bombes dans un endroit éloigné de l’Utah, car la tâche de neutraliser les bombes semblait impossible. Le gouvernement a annoncé qu'il chargerait les bombes dans des avions et les transporterait de Denver vers une région isolée de l'Utah.</w:t>
      </w:r>
    </w:p>
    <w:p w:rsidR="00463306" w:rsidRDefault="00463306" w:rsidP="00463306">
      <w:pPr>
        <w:ind w:firstLine="708"/>
      </w:pPr>
      <w:r>
        <w:t xml:space="preserve">  Cependant, personne ne voulait que des bombes fuyantes soient lancées au-dessus de la campagne, et une vive protestation a éclaté. Aujourd’hui, ces bombes à gaz neurotoxique se trouvent dans un dépôt de stockage près de l’aéroport international </w:t>
      </w:r>
      <w:proofErr w:type="spellStart"/>
      <w:r>
        <w:t>Stapleton</w:t>
      </w:r>
      <w:proofErr w:type="spellEnd"/>
      <w:r>
        <w:t xml:space="preserve"> de Denver, suintant de leur contenu toxique tandis que les législateurs du Colorado et de l’Utah se battent contre les bureaucrates du Pentagone sur la question de vie ou de mort de savoir quoi faire des gaz neurotoxiques indésirables.</w:t>
      </w:r>
    </w:p>
    <w:p w:rsidR="00463306" w:rsidRDefault="00463306" w:rsidP="00463306">
      <w:pPr>
        <w:pStyle w:val="Titre3"/>
      </w:pPr>
      <w:r>
        <w:lastRenderedPageBreak/>
        <w:t>Magiciens de la mort</w:t>
      </w:r>
    </w:p>
    <w:p w:rsidR="00463306" w:rsidRDefault="00463306" w:rsidP="00463306"/>
    <w:p w:rsidR="00463306" w:rsidRDefault="00463306" w:rsidP="00463306">
      <w:pPr>
        <w:ind w:firstLine="708"/>
      </w:pPr>
      <w:r>
        <w:t>Comme la guerre biologique, la guerre chimique a été développée pour la première fois dans l’Antiquité et a été utilisée lors des Première et Seconde Guerres mondiales, de la guerre de Corée et du Vietnam.</w:t>
      </w:r>
    </w:p>
    <w:p w:rsidR="00463306" w:rsidRDefault="00463306" w:rsidP="00463306">
      <w:pPr>
        <w:ind w:firstLine="708"/>
      </w:pPr>
      <w:r>
        <w:t xml:space="preserve">  Déguisée en « herbicide » au Vietnam, l’arme de guerre chimique Agent Orange, par exemple, a empoisonné des milliers de GI américains. Aujourd'hui, ces GI souffrent des séquelles de l'arme, incapables de recevoir une compensation adéquate de la part de l'Oncle Sam, qui continue de minimiser le danger de l'agent Orange.</w:t>
      </w:r>
    </w:p>
    <w:p w:rsidR="00463306" w:rsidRDefault="00463306" w:rsidP="00463306">
      <w:pPr>
        <w:ind w:firstLine="708"/>
      </w:pPr>
      <w:r>
        <w:t xml:space="preserve">  En 1980, l’Union soviétique a attaqué les rebelles afghans avec du gaz neurotoxique mortel «</w:t>
      </w:r>
      <w:proofErr w:type="spellStart"/>
      <w:r w:rsidR="00336451">
        <w:t>soman</w:t>
      </w:r>
      <w:proofErr w:type="spellEnd"/>
      <w:r>
        <w:t xml:space="preserve">», se moquant de tous les traités en vigueur. Selon le lieutenant-général </w:t>
      </w:r>
      <w:proofErr w:type="spellStart"/>
      <w:r>
        <w:t>Nikolai</w:t>
      </w:r>
      <w:proofErr w:type="spellEnd"/>
      <w:r>
        <w:t xml:space="preserve"> </w:t>
      </w:r>
      <w:proofErr w:type="spellStart"/>
      <w:r>
        <w:t>Chernov</w:t>
      </w:r>
      <w:proofErr w:type="spellEnd"/>
      <w:r>
        <w:t>, les Soviétiques équipent chaque division de l'armée de camions de décontamination TMS-65. Les troupes du Pacte de Varsovie dirigées par les Soviétiques mènent régulièrement des jeux de guerre au gaz neurotoxique en utilisant des armes « réelles » et en déployant 100 000 soldats spécialisés dans la guerre chimique et biologique,</w:t>
      </w:r>
    </w:p>
    <w:p w:rsidR="00463306" w:rsidRDefault="00463306" w:rsidP="00463306">
      <w:pPr>
        <w:ind w:firstLine="708"/>
      </w:pPr>
      <w:r>
        <w:t xml:space="preserve">  Les États-Unis entretiennent trois millions d’obus d’artillerie « sarin » provoquant des convulsions et plusieurs milliers de mines terrestres à gaz. Les armes à gaz neurotoxiques représentent les deux tiers des 150 000 tonnes de gaz toxiques de l’arsenal américain.</w:t>
      </w:r>
    </w:p>
    <w:p w:rsidR="00463306" w:rsidRDefault="00463306" w:rsidP="00463306">
      <w:pPr>
        <w:ind w:firstLine="708"/>
      </w:pPr>
      <w:r>
        <w:t xml:space="preserve">  Comme elle l’a fait avec la guerre biologique, la CIA a testé des armes de guerre chimique sur des citoyens américains, attaquant des centaines de GI sans méfiance avec du BZ, </w:t>
      </w:r>
      <w:r w:rsidR="00336451">
        <w:t>une</w:t>
      </w:r>
      <w:r>
        <w:t xml:space="preserve"> hallucinogène 100 fois plus puissant que le LSD. Il était cependant difficile pour les victimes de BZ de se plaindre des séquelles des tests, car BZ les laissait amnésiques.</w:t>
      </w:r>
    </w:p>
    <w:p w:rsidR="00463306" w:rsidRDefault="00463306" w:rsidP="00463306">
      <w:pPr>
        <w:ind w:firstLine="708"/>
      </w:pPr>
      <w:r>
        <w:t xml:space="preserve">  L'expert du renseignement de la CIA, John </w:t>
      </w:r>
      <w:proofErr w:type="spellStart"/>
      <w:r>
        <w:t>Stockwell</w:t>
      </w:r>
      <w:proofErr w:type="spellEnd"/>
      <w:r>
        <w:t xml:space="preserve">, a démissionné avec horreur après les révélations des atrocités de la guerre chimique commises par l'agence. Malgré les protestations de </w:t>
      </w:r>
      <w:proofErr w:type="spellStart"/>
      <w:r>
        <w:t>Stockwell</w:t>
      </w:r>
      <w:proofErr w:type="spellEnd"/>
      <w:r>
        <w:t xml:space="preserve"> et d’autres hommes de conscience, un puissant lobby exige aujourd’hui le rejet de tous les traités interdisant les armes à germes et à gaz neurotoxiques.</w:t>
      </w:r>
    </w:p>
    <w:p w:rsidR="00463306" w:rsidRDefault="00463306" w:rsidP="00463306">
      <w:pPr>
        <w:ind w:firstLine="708"/>
      </w:pPr>
      <w:r>
        <w:t xml:space="preserve">  Le développement de la guerre chimique chevauche celui de la guerre biologique et le développement de la science du génie génétique, qui présente un danger encore plus grand du fait de son invisibilité que l’holocauste nucléaire bien connu et déjà prédit.</w:t>
      </w:r>
    </w:p>
    <w:p w:rsidR="00463306" w:rsidRDefault="00463306" w:rsidP="00463306">
      <w:pPr>
        <w:ind w:firstLine="708"/>
      </w:pPr>
    </w:p>
    <w:p w:rsidR="00463306" w:rsidRDefault="00463306">
      <w:r>
        <w:br w:type="page"/>
      </w:r>
    </w:p>
    <w:p w:rsidR="00463306" w:rsidRDefault="00463306" w:rsidP="00463306">
      <w:pPr>
        <w:pStyle w:val="Titre2"/>
      </w:pPr>
      <w:r>
        <w:lastRenderedPageBreak/>
        <w:t>Contrôle de la pensée</w:t>
      </w:r>
    </w:p>
    <w:p w:rsidR="00463306" w:rsidRDefault="00463306" w:rsidP="00463306">
      <w:pPr>
        <w:pStyle w:val="Titre3"/>
      </w:pPr>
      <w:r>
        <w:t>La connexion CIA-NAZI</w:t>
      </w:r>
    </w:p>
    <w:p w:rsidR="00463306" w:rsidRDefault="00463306" w:rsidP="00463306"/>
    <w:p w:rsidR="00463306" w:rsidRDefault="00463306" w:rsidP="00463306">
      <w:pPr>
        <w:ind w:firstLine="708"/>
      </w:pPr>
      <w:r>
        <w:t>Les sorciers clandestins de la « Guerre froide » recherchent depuis plus de 40 ans de nouvelles technologies pour contrôler de force l’esprit humain.</w:t>
      </w:r>
    </w:p>
    <w:p w:rsidR="00463306" w:rsidRDefault="00463306" w:rsidP="00463306">
      <w:pPr>
        <w:ind w:firstLine="708"/>
      </w:pPr>
      <w:r>
        <w:t xml:space="preserve">  À la fin de la Seconde Guerre mondiale, lorsque les dirigeants des services de renseignement nazis et américains ont uni leurs forces pour construire un réseau de renseignement allié, le chef des services de renseignement nazis Reinhard </w:t>
      </w:r>
      <w:proofErr w:type="spellStart"/>
      <w:r>
        <w:t>Gehlen</w:t>
      </w:r>
      <w:proofErr w:type="spellEnd"/>
      <w:r>
        <w:t>, William Donovan de l'OSS et J. Edgar Hoover du FBI ont tous conspiré pour développer des armes de contrôle de la pensée.</w:t>
      </w:r>
    </w:p>
    <w:p w:rsidR="00463306" w:rsidRDefault="00463306" w:rsidP="00463306">
      <w:pPr>
        <w:ind w:firstLine="708"/>
      </w:pPr>
      <w:r>
        <w:t xml:space="preserve">  Hoover et Donovan, comme leurs homologues nazis, ont chargé d’éminents psychiatres de leur pays de mettre au point une technologie de fabrication d’automates.</w:t>
      </w:r>
    </w:p>
    <w:p w:rsidR="00463306" w:rsidRDefault="00463306" w:rsidP="00463306">
      <w:pPr>
        <w:ind w:firstLine="708"/>
      </w:pPr>
      <w:r>
        <w:t xml:space="preserve">  Les recherches nazies sur le contrôle mental, qui ont débuté dans les années 1920 à l’Institut Kaiser Wilhelm, ont inspiré les atrocités des camps de concentration du tristement célèbre Josef </w:t>
      </w:r>
      <w:proofErr w:type="spellStart"/>
      <w:r>
        <w:t>Megele</w:t>
      </w:r>
      <w:proofErr w:type="spellEnd"/>
      <w:r>
        <w:t xml:space="preserve"> et d’autres. La recherche américaine menée dans les années qui ont suivi la Seconde Guerre mondiale a </w:t>
      </w:r>
      <w:proofErr w:type="spellStart"/>
      <w:r>
        <w:t>victimisé</w:t>
      </w:r>
      <w:proofErr w:type="spellEnd"/>
      <w:r>
        <w:t xml:space="preserve"> les anciens combattants en convalescence de la Seconde Guerre mondiale.</w:t>
      </w:r>
    </w:p>
    <w:p w:rsidR="00463306" w:rsidRDefault="00463306" w:rsidP="00463306">
      <w:pPr>
        <w:ind w:firstLine="708"/>
      </w:pPr>
      <w:r>
        <w:t xml:space="preserve">  L’inspiration nazie pour les opérations de contrôle mental de la CIA a récemment été documentée avec la </w:t>
      </w:r>
      <w:proofErr w:type="spellStart"/>
      <w:r>
        <w:t>déclassification</w:t>
      </w:r>
      <w:proofErr w:type="spellEnd"/>
      <w:r>
        <w:t xml:space="preserve"> d’un projet dont le nom de code est </w:t>
      </w:r>
      <w:proofErr w:type="spellStart"/>
      <w:r>
        <w:t>Paperclip</w:t>
      </w:r>
      <w:proofErr w:type="spellEnd"/>
      <w:r>
        <w:t>.</w:t>
      </w:r>
    </w:p>
    <w:p w:rsidR="00463306" w:rsidRDefault="00463306" w:rsidP="00463306">
      <w:pPr>
        <w:ind w:firstLine="708"/>
      </w:pPr>
      <w:r>
        <w:t xml:space="preserve">  </w:t>
      </w:r>
      <w:proofErr w:type="spellStart"/>
      <w:r>
        <w:t>Paperclip</w:t>
      </w:r>
      <w:proofErr w:type="spellEnd"/>
      <w:r>
        <w:t xml:space="preserve"> a évolué vers une série de projets de la CIA utilisant des cobayes civils sans méfiance – parmi lesquels des noms de code tels que </w:t>
      </w:r>
      <w:proofErr w:type="spellStart"/>
      <w:r>
        <w:t>Bluebird</w:t>
      </w:r>
      <w:proofErr w:type="spellEnd"/>
      <w:r>
        <w:t xml:space="preserve">, </w:t>
      </w:r>
      <w:proofErr w:type="spellStart"/>
      <w:r>
        <w:t>Artichoke</w:t>
      </w:r>
      <w:proofErr w:type="spellEnd"/>
      <w:r>
        <w:t xml:space="preserve">, </w:t>
      </w:r>
      <w:proofErr w:type="spellStart"/>
      <w:r>
        <w:t>Midnight</w:t>
      </w:r>
      <w:proofErr w:type="spellEnd"/>
      <w:r>
        <w:t xml:space="preserve"> Climax et le désormais tristement célèbre MKULTRA. Des documents liés à ces projets ont révélé que les psychiatres les plus respectés et les plus influents d'Amérique ont conspiré pour lâché des armes de contrôle mental sur des Américains sans méfiance – et cela a réussi.</w:t>
      </w:r>
    </w:p>
    <w:p w:rsidR="00463306" w:rsidRDefault="00463306" w:rsidP="00463306">
      <w:pPr>
        <w:ind w:firstLine="708"/>
      </w:pPr>
    </w:p>
    <w:p w:rsidR="00463306" w:rsidRDefault="00463306" w:rsidP="00463306">
      <w:pPr>
        <w:pStyle w:val="Titre3"/>
      </w:pPr>
      <w:r>
        <w:t>Frankenstein américain</w:t>
      </w:r>
    </w:p>
    <w:p w:rsidR="00463306" w:rsidRDefault="00463306" w:rsidP="00463306">
      <w:pPr>
        <w:ind w:firstLine="708"/>
      </w:pPr>
    </w:p>
    <w:p w:rsidR="00463306" w:rsidRDefault="00463306" w:rsidP="00463306">
      <w:pPr>
        <w:ind w:firstLine="708"/>
      </w:pPr>
      <w:r>
        <w:t xml:space="preserve">  Depuis l’époque du légendaire chef de guerre de la Chine antique, Sun </w:t>
      </w:r>
      <w:proofErr w:type="spellStart"/>
      <w:r>
        <w:t>Tzu</w:t>
      </w:r>
      <w:proofErr w:type="spellEnd"/>
      <w:r>
        <w:t>, le contrôle mental est l’arme militaire la plus recherchée. Les techniques de contrôle mental ont été développées et affinées au cours des civilisations successives de l’Inde, de la Chine, de l’Égypte, de l’Empire Maya, de la Grèce, de Rome, de l’Europe médiévale, de l’Allemagne nazie, de la Russie soviétique, de la Chine rouge et, enfin, des États-Unis.</w:t>
      </w:r>
    </w:p>
    <w:p w:rsidR="00463306" w:rsidRDefault="00463306" w:rsidP="00463306">
      <w:pPr>
        <w:ind w:firstLine="708"/>
      </w:pPr>
      <w:r>
        <w:t xml:space="preserve">  Certaines des méthodes de contrôle mental les plus largement utilisées comprennent la manipulation sexuelle, l’hypnose médicamenteuse, la modification du comportement et diverses autres méthodes qui contrôlent la liberté de pensée d’un individu.</w:t>
      </w:r>
    </w:p>
    <w:p w:rsidR="00463306" w:rsidRDefault="00463306" w:rsidP="00463306">
      <w:pPr>
        <w:ind w:firstLine="708"/>
      </w:pPr>
      <w:r>
        <w:t>Malgré les démentis antérieurs, la CIA a réussi à laver le cerveau des Américains.</w:t>
      </w:r>
    </w:p>
    <w:p w:rsidR="00463306" w:rsidRDefault="00463306" w:rsidP="00463306">
      <w:pPr>
        <w:pStyle w:val="Titre3"/>
      </w:pPr>
      <w:r>
        <w:br w:type="page"/>
      </w:r>
      <w:r>
        <w:lastRenderedPageBreak/>
        <w:t>Psychiatrie</w:t>
      </w:r>
    </w:p>
    <w:p w:rsidR="00463306" w:rsidRDefault="00463306" w:rsidP="00463306"/>
    <w:p w:rsidR="00463306" w:rsidRDefault="00463306" w:rsidP="00463306">
      <w:pPr>
        <w:ind w:firstLine="708"/>
      </w:pPr>
      <w:r>
        <w:t>La psychiatrie institutionnelle est devenue un contrôle civil de l’État moderne. Les tactiques policières de contrôle mental ont complètement remplacé le système de justice pénale en Union soviétique. Derrière le rideau de fer, où des conditions intolérables auraient autrement déclenché la révolte, les techniques psychiatriques ont transformé la population soviétique en un troupeau d’automates terrifiés et apathiques, le contrôle mental soviétique de haute technologie étant utilisé contre les dissidents politiques pour les faire taire de façon permanente.</w:t>
      </w:r>
    </w:p>
    <w:p w:rsidR="00463306" w:rsidRDefault="00463306" w:rsidP="00463306">
      <w:r>
        <w:t xml:space="preserve"> </w:t>
      </w:r>
      <w:r>
        <w:tab/>
        <w:t>Aux États-Unis, l’industrie de la santé mentale opère depuis de nombreuses années sur la base de plans de type soviétique visant à remplacer le système judiciaire américain par des opérations de contrôle mental.</w:t>
      </w:r>
      <w:r>
        <w:br/>
      </w:r>
    </w:p>
    <w:p w:rsidR="00463306" w:rsidRDefault="00463306" w:rsidP="00463306">
      <w:pPr>
        <w:pStyle w:val="Titre2"/>
      </w:pPr>
      <w:r>
        <w:t>Contrôle mental électromagnétique</w:t>
      </w:r>
    </w:p>
    <w:p w:rsidR="00463306" w:rsidRDefault="00463306" w:rsidP="00463306">
      <w:pPr>
        <w:pStyle w:val="Titre3"/>
      </w:pPr>
      <w:r>
        <w:t>Le signal de Moscou</w:t>
      </w:r>
    </w:p>
    <w:p w:rsidR="00463306" w:rsidRDefault="00463306" w:rsidP="00463306"/>
    <w:p w:rsidR="00463306" w:rsidRDefault="00463306" w:rsidP="00463306">
      <w:pPr>
        <w:ind w:firstLine="708"/>
      </w:pPr>
      <w:r>
        <w:t>Protégées par le refus du grand public de croire que de telles choses puissent réellement se produire, les forces soviétiques envoient des rayonnements micro-ondes invisibles sur les États-Unis depuis plus de 20 ans, déclenchant mystérieusement des cancers, des problèmes cardiaques, des cataractes et un stress émotionnel.</w:t>
      </w:r>
    </w:p>
    <w:p w:rsidR="00463306" w:rsidRDefault="00463306" w:rsidP="00463306">
      <w:r>
        <w:t xml:space="preserve">  </w:t>
      </w:r>
      <w:r>
        <w:tab/>
        <w:t>L’étrange zapping soviétique de l’ambassade américaine à Moscou, un incident connu sous le nom de « signal de Moscou », pourrait bien avoir été la première volée de la guerre invisible des armes électromagnétiques.</w:t>
      </w:r>
    </w:p>
    <w:p w:rsidR="00463306" w:rsidRDefault="00463306" w:rsidP="00463306">
      <w:r>
        <w:t xml:space="preserve">  </w:t>
      </w:r>
      <w:r>
        <w:tab/>
        <w:t>En 1962, alors qu'ils fouillaient l'ambassade à la recherche d'insectes, le personnel de sécurité américain a détecté un faisceau micro-ondes dirigé directement vers l'ambassade. Naturellement, le Pentagone et la communauté du renseignement se sont alarmés de la possibilité d’effets neurologiques et comportementaux sur le personnel diplomatique.</w:t>
      </w:r>
    </w:p>
    <w:p w:rsidR="00463306" w:rsidRDefault="00463306" w:rsidP="00463306">
      <w:r>
        <w:t xml:space="preserve">  </w:t>
      </w:r>
      <w:r>
        <w:tab/>
        <w:t xml:space="preserve">Tout en gardant secrète la connaissance du faisceau micro-ondes du personnel de l'ambassade pendant 12 ans, la CIA a lancé un projet nommé </w:t>
      </w:r>
      <w:proofErr w:type="spellStart"/>
      <w:r>
        <w:t>Pandora</w:t>
      </w:r>
      <w:proofErr w:type="spellEnd"/>
      <w:r>
        <w:t>, qui visait à comprendre les motivations des Soviétiques pour l'attaque micro-ondes.</w:t>
      </w:r>
    </w:p>
    <w:p w:rsidR="00463306" w:rsidRDefault="00463306" w:rsidP="00463306">
      <w:r>
        <w:t xml:space="preserve">  </w:t>
      </w:r>
      <w:r>
        <w:tab/>
        <w:t xml:space="preserve">Le personnel de </w:t>
      </w:r>
      <w:proofErr w:type="spellStart"/>
      <w:r>
        <w:t>Pandora</w:t>
      </w:r>
      <w:proofErr w:type="spellEnd"/>
      <w:r>
        <w:t xml:space="preserve"> a découvert que les Soviétiques menaient de vastes opérations de recherche sur les micro-ondes depuis des années et qu'ils avaient concentré leurs études sur l'effet émotionnel et mental des micro-ondes.</w:t>
      </w:r>
    </w:p>
    <w:p w:rsidR="00463306" w:rsidRDefault="00463306" w:rsidP="00463306">
      <w:r>
        <w:t xml:space="preserve">  </w:t>
      </w:r>
      <w:r>
        <w:tab/>
        <w:t>À l’été 1965, un groupe de réflexion affilié au Pentagone, l’Institut d’analyse de la défense, convoqua un groupe de travail spécial pour reproduire les expériences soviétiques et analyser le problème.</w:t>
      </w:r>
    </w:p>
    <w:p w:rsidR="00463306" w:rsidRDefault="00463306" w:rsidP="00463306">
      <w:pPr>
        <w:ind w:firstLine="708"/>
      </w:pPr>
      <w:r>
        <w:lastRenderedPageBreak/>
        <w:t xml:space="preserve">La </w:t>
      </w:r>
      <w:proofErr w:type="spellStart"/>
      <w:r>
        <w:t>Defense</w:t>
      </w:r>
      <w:proofErr w:type="spellEnd"/>
      <w:r>
        <w:t xml:space="preserve"> Advanced </w:t>
      </w:r>
      <w:proofErr w:type="spellStart"/>
      <w:r>
        <w:t>Research</w:t>
      </w:r>
      <w:proofErr w:type="spellEnd"/>
      <w:r>
        <w:t xml:space="preserve"> </w:t>
      </w:r>
      <w:proofErr w:type="spellStart"/>
      <w:r>
        <w:t>Projects</w:t>
      </w:r>
      <w:proofErr w:type="spellEnd"/>
      <w:r>
        <w:t xml:space="preserve"> Agency (DARPA) a alors commencé à expérimenter des singes rhésus avec des micro-ondes au Walter Reed </w:t>
      </w:r>
      <w:proofErr w:type="spellStart"/>
      <w:r>
        <w:t>Army</w:t>
      </w:r>
      <w:proofErr w:type="spellEnd"/>
      <w:r>
        <w:t xml:space="preserve"> </w:t>
      </w:r>
      <w:proofErr w:type="spellStart"/>
      <w:r>
        <w:t>Research</w:t>
      </w:r>
      <w:proofErr w:type="spellEnd"/>
      <w:r>
        <w:t xml:space="preserve"> Institute. Les résultats sont toujours classés Top Secret, mais des études récentes en double nous ont appris que les micro-ondes provoquent un effet profond sur le système nerveux central et modifient le comportement des singes rhésus.</w:t>
      </w:r>
    </w:p>
    <w:p w:rsidR="00463306" w:rsidRDefault="00463306" w:rsidP="00463306">
      <w:r>
        <w:t xml:space="preserve">  </w:t>
      </w:r>
      <w:r>
        <w:tab/>
        <w:t xml:space="preserve">Lors d'une réunion au sommet à Glassboro, New Jersey, en juin 1967, le président Lyndon Johnson a demandé au premier ministre soviétique </w:t>
      </w:r>
      <w:proofErr w:type="spellStart"/>
      <w:r>
        <w:t>Aleksei</w:t>
      </w:r>
      <w:proofErr w:type="spellEnd"/>
      <w:r>
        <w:t xml:space="preserve"> Kossyguine d'arrêter le signal de Moscou.</w:t>
      </w:r>
    </w:p>
    <w:p w:rsidR="00463306" w:rsidRDefault="00463306" w:rsidP="00463306">
      <w:r>
        <w:t xml:space="preserve">  </w:t>
      </w:r>
      <w:r>
        <w:tab/>
        <w:t>En 1969, d'éminents scientifiques spécialisés dans les micro-ondes se sont réunis au Collège médical de l'Université de Virginie à Richmond pour un symposium de trois jours sur les effets biologiques et les implications sur la santé des rayonnements micro-ondes.</w:t>
      </w:r>
    </w:p>
    <w:p w:rsidR="00463306" w:rsidRDefault="00463306" w:rsidP="00463306">
      <w:r>
        <w:t xml:space="preserve">  </w:t>
      </w:r>
      <w:r>
        <w:tab/>
        <w:t>L'autorité des micro-ondes, le Dr Karel Martha de Tchécoslovaquie, a déclaré que les effets biologiques des micro-ondes comprenaient des douleurs à la tête et aux yeux, de la fatigue et une faiblesse générale, des étourdissements et des vertiges, une mauvaise nuit de sommeil, de l'irritabilité, de la peur, de l'hypocondrie, de la tension, de la dépression, de l'inhibition de la fonction intellectuelle et une diminution de la fonction intellectuelle</w:t>
      </w:r>
      <w:r w:rsidR="00336451">
        <w:t xml:space="preserve">, de la </w:t>
      </w:r>
      <w:r>
        <w:t>mémoire.</w:t>
      </w:r>
    </w:p>
    <w:p w:rsidR="00463306" w:rsidRDefault="00463306" w:rsidP="00463306">
      <w:pPr>
        <w:ind w:firstLine="708"/>
      </w:pPr>
      <w:r>
        <w:t>Pourtant, la plupart des participants au symposium ont ignoré le danger des effets biologiques sur l’homme.</w:t>
      </w:r>
    </w:p>
    <w:p w:rsidR="00463306" w:rsidRDefault="00463306" w:rsidP="00463306">
      <w:r>
        <w:t xml:space="preserve"> </w:t>
      </w:r>
      <w:r>
        <w:tab/>
        <w:t>Le biophysicien de recherche, le Dr Allen H. Frey, était cependant plus qu'intéressé. Frey avait déterminé que les humains pouvaient réellement entendre des micro-ondes pulsées à des fréquences allant de 300 à 3 000 mégahertz.</w:t>
      </w:r>
    </w:p>
    <w:p w:rsidR="00463306" w:rsidRDefault="00463306" w:rsidP="00463306"/>
    <w:p w:rsidR="00463306" w:rsidRDefault="00463306" w:rsidP="00463306">
      <w:pPr>
        <w:pStyle w:val="Titre3"/>
      </w:pPr>
      <w:r>
        <w:t>La nouvelle commence à fuir</w:t>
      </w:r>
    </w:p>
    <w:p w:rsidR="00463306" w:rsidRDefault="00463306" w:rsidP="00463306"/>
    <w:p w:rsidR="00463306" w:rsidRDefault="00463306" w:rsidP="00463306">
      <w:r>
        <w:t xml:space="preserve">  </w:t>
      </w:r>
      <w:r>
        <w:tab/>
        <w:t>Ce n’est que lorsque le communiste syndiqué Jack Anderson a dévoilé l’histoire du « Signal de Moscou » en 1972 que le public a commencé à découvrir la vérité.</w:t>
      </w:r>
    </w:p>
    <w:p w:rsidR="00463306" w:rsidRDefault="00463306" w:rsidP="00463306">
      <w:r>
        <w:t xml:space="preserve">  </w:t>
      </w:r>
      <w:r>
        <w:tab/>
        <w:t xml:space="preserve">Plusieurs mois après la parution de la rubrique micro-ondes d'Anderson, les Soviétiques ont accusé les États-Unis d'avoir irradié le magicien des échecs Boris </w:t>
      </w:r>
      <w:proofErr w:type="spellStart"/>
      <w:r>
        <w:t>Spaasky</w:t>
      </w:r>
      <w:proofErr w:type="spellEnd"/>
      <w:r>
        <w:t xml:space="preserve"> avec des appareils électroniques, lui faisant perdre un match de championnat contre Bobby Fischer.</w:t>
      </w:r>
    </w:p>
    <w:p w:rsidR="00463306" w:rsidRDefault="00463306" w:rsidP="00463306">
      <w:r>
        <w:t xml:space="preserve">  </w:t>
      </w:r>
      <w:r>
        <w:tab/>
        <w:t xml:space="preserve">Le 7 février 1976, le Los Angeles Times citait l'ambassadeur américain Walter J. </w:t>
      </w:r>
      <w:proofErr w:type="spellStart"/>
      <w:r>
        <w:t>Stoessel</w:t>
      </w:r>
      <w:proofErr w:type="spellEnd"/>
      <w:r>
        <w:t xml:space="preserve"> Jr. disant à son équipe que les micro-ondes pouvaient provoquer des leucémies, des cancers de la peau, des cataractes et diverses formes de maladies émotionnelles. </w:t>
      </w:r>
      <w:proofErr w:type="spellStart"/>
      <w:r>
        <w:t>Stoessel</w:t>
      </w:r>
      <w:proofErr w:type="spellEnd"/>
      <w:r>
        <w:t xml:space="preserve"> lui-même souffrait d'une maladie mystérieuse ressemblant à une leucémie, qui provoquait des nausées et des saignements dans les yeux. Deux de ses prédécesseurs à l'ambassade sont morts d'un cancer.</w:t>
      </w:r>
    </w:p>
    <w:p w:rsidR="00463306" w:rsidRDefault="00463306" w:rsidP="00463306">
      <w:r>
        <w:t xml:space="preserve">  </w:t>
      </w:r>
      <w:r>
        <w:tab/>
        <w:t xml:space="preserve">Selon le conseiller à la sécurité nationale </w:t>
      </w:r>
      <w:proofErr w:type="spellStart"/>
      <w:r>
        <w:t>Zbigniew</w:t>
      </w:r>
      <w:proofErr w:type="spellEnd"/>
      <w:r>
        <w:t xml:space="preserve"> </w:t>
      </w:r>
      <w:proofErr w:type="spellStart"/>
      <w:r>
        <w:t>Brezhinski</w:t>
      </w:r>
      <w:proofErr w:type="spellEnd"/>
      <w:r>
        <w:t>, le personnel de l'ambassade américaine à Moscou souffre du taux de cancer le plus élevé au monde.</w:t>
      </w:r>
    </w:p>
    <w:p w:rsidR="00463306" w:rsidRDefault="00463306" w:rsidP="00463306">
      <w:r>
        <w:lastRenderedPageBreak/>
        <w:t xml:space="preserve">  </w:t>
      </w:r>
      <w:r>
        <w:tab/>
        <w:t>Aujourd’hui, malgré un bref répit, les bombardements de l’ambassade se poursuivent, tandis qu’une grande partie des preuves recueillies par les agences de renseignement américaines restent classifiées.</w:t>
      </w:r>
    </w:p>
    <w:p w:rsidR="00463306" w:rsidRDefault="00463306" w:rsidP="00463306">
      <w:r>
        <w:t xml:space="preserve">  </w:t>
      </w:r>
      <w:r>
        <w:tab/>
        <w:t xml:space="preserve">Cependant, lever le voile sur le projet </w:t>
      </w:r>
      <w:proofErr w:type="spellStart"/>
      <w:r>
        <w:t>Pandora</w:t>
      </w:r>
      <w:proofErr w:type="spellEnd"/>
      <w:r>
        <w:t xml:space="preserve"> a révélé une boîte pleine de secrets sur les effets des micro-ondes.</w:t>
      </w:r>
      <w:r w:rsidR="00DB6F40">
        <w:br/>
      </w:r>
    </w:p>
    <w:p w:rsidR="00DB6F40" w:rsidRDefault="00DB6F40" w:rsidP="00DB6F40">
      <w:pPr>
        <w:pStyle w:val="Titre3"/>
      </w:pPr>
      <w:r>
        <w:t>La longueur d'onde d'Eugène</w:t>
      </w:r>
    </w:p>
    <w:p w:rsidR="00DB6F40" w:rsidRDefault="00DB6F40" w:rsidP="00DB6F40"/>
    <w:p w:rsidR="00DB6F40" w:rsidRDefault="00DB6F40" w:rsidP="00DB6F40">
      <w:r>
        <w:t xml:space="preserve">  </w:t>
      </w:r>
      <w:r>
        <w:tab/>
        <w:t xml:space="preserve">« Un signal radio puissant susceptible d'affecter la santé humaine a été surveillé dans plusieurs emplacements d'Eugene et dans les airs à trois mille pieds au-dessus de la ville », proclamait le Eugene </w:t>
      </w:r>
      <w:proofErr w:type="spellStart"/>
      <w:r>
        <w:t>Register</w:t>
      </w:r>
      <w:proofErr w:type="spellEnd"/>
      <w:r>
        <w:t xml:space="preserve"> – </w:t>
      </w:r>
      <w:proofErr w:type="spellStart"/>
      <w:r>
        <w:t>Guard</w:t>
      </w:r>
      <w:proofErr w:type="spellEnd"/>
      <w:r>
        <w:t xml:space="preserve"> le 26 mars 1978. « La source du signal radio est inconnu."</w:t>
      </w:r>
    </w:p>
    <w:p w:rsidR="00DB6F40" w:rsidRDefault="00DB6F40" w:rsidP="00DB6F40">
      <w:r>
        <w:t xml:space="preserve">  </w:t>
      </w:r>
      <w:r>
        <w:tab/>
        <w:t>Ainsi, Eugene, dans l’Oregon, est-elle devenue la première grande agglomération à subir les effets des risques biologiques électromagnétiques ?</w:t>
      </w:r>
    </w:p>
    <w:p w:rsidR="00DB6F40" w:rsidRDefault="00DB6F40" w:rsidP="00DB6F40">
      <w:r>
        <w:t xml:space="preserve">  </w:t>
      </w:r>
      <w:r>
        <w:tab/>
        <w:t xml:space="preserve">Peu de temps avant que le </w:t>
      </w:r>
      <w:proofErr w:type="spellStart"/>
      <w:r>
        <w:t>Register-Guard</w:t>
      </w:r>
      <w:proofErr w:type="spellEnd"/>
      <w:r>
        <w:t xml:space="preserve"> ne publie l'histoire, un homme d'Eugène d'âge moyen nommé Walter </w:t>
      </w:r>
      <w:proofErr w:type="spellStart"/>
      <w:r>
        <w:t>Deposkey</w:t>
      </w:r>
      <w:proofErr w:type="spellEnd"/>
      <w:r>
        <w:t xml:space="preserve"> a présenté des symptômes remarquablement similaires à ceux attribués au mal des micro-ondes.</w:t>
      </w:r>
    </w:p>
    <w:p w:rsidR="00DB6F40" w:rsidRDefault="00DB6F40" w:rsidP="00DB6F40">
      <w:pPr>
        <w:ind w:firstLine="708"/>
      </w:pPr>
      <w:r>
        <w:t>Il a remarqué une étrange vibration émanant de l’intérieur de sa maison. Il a souffert de brûlures à la cornée.</w:t>
      </w:r>
    </w:p>
    <w:p w:rsidR="00DB6F40" w:rsidRDefault="00DB6F40" w:rsidP="00DB6F40">
      <w:r>
        <w:t xml:space="preserve">  </w:t>
      </w:r>
      <w:r>
        <w:tab/>
        <w:t xml:space="preserve">L'hygiéniste industriel de l'Université de l'Oregon, Marshall van </w:t>
      </w:r>
      <w:proofErr w:type="spellStart"/>
      <w:r>
        <w:t>Ert</w:t>
      </w:r>
      <w:proofErr w:type="spellEnd"/>
      <w:r>
        <w:t xml:space="preserve">, appelé à enquêter sur les plaintes de </w:t>
      </w:r>
      <w:proofErr w:type="spellStart"/>
      <w:r>
        <w:t>Deposkey</w:t>
      </w:r>
      <w:proofErr w:type="spellEnd"/>
      <w:r>
        <w:t xml:space="preserve">, a révélé qu'il souffrait des mêmes symptômes alors qu'il se trouvait au domicile de l'homme. </w:t>
      </w:r>
      <w:proofErr w:type="spellStart"/>
      <w:r>
        <w:t>Disturbedm</w:t>
      </w:r>
      <w:proofErr w:type="spellEnd"/>
      <w:r>
        <w:t xml:space="preserve"> van </w:t>
      </w:r>
      <w:proofErr w:type="spellStart"/>
      <w:r>
        <w:t>Ert</w:t>
      </w:r>
      <w:proofErr w:type="spellEnd"/>
      <w:r>
        <w:t xml:space="preserve"> a recruté plusieurs ingénieurs locaux pour enquêter. Les ingénieurs ont mesuré un signal radio inhabituel qu'ils ont déterminé comme étant capable de produire des risques biologiques potentiels.</w:t>
      </w:r>
    </w:p>
    <w:p w:rsidR="00DB6F40" w:rsidRDefault="00DB6F40" w:rsidP="00DB6F40">
      <w:r>
        <w:t xml:space="preserve">  </w:t>
      </w:r>
      <w:r>
        <w:tab/>
        <w:t xml:space="preserve">Après avoir incité en vain les agences de santé publique à enquêter davantage sur la question, van </w:t>
      </w:r>
      <w:proofErr w:type="spellStart"/>
      <w:r>
        <w:t>Ert</w:t>
      </w:r>
      <w:proofErr w:type="spellEnd"/>
      <w:r>
        <w:t xml:space="preserve"> a révélé l'histoire dans les journaux.</w:t>
      </w:r>
    </w:p>
    <w:p w:rsidR="00DB6F40" w:rsidRDefault="00DB6F40" w:rsidP="00DB6F40">
      <w:r>
        <w:t xml:space="preserve">  </w:t>
      </w:r>
      <w:r>
        <w:tab/>
        <w:t xml:space="preserve">Le signal Eugene a été décrit comme une impulsion radiofréquence à 4,75 mégahertz. Il a été enregistré dans au moins deux habitations locales et à 3 000 pieds au-dessus de la ville. La puissance du signal était évaluée à 500 000 watts, soit 10 fois la limite autorisée par la </w:t>
      </w:r>
      <w:proofErr w:type="spellStart"/>
      <w:r>
        <w:t>Federal</w:t>
      </w:r>
      <w:proofErr w:type="spellEnd"/>
      <w:r>
        <w:t xml:space="preserve"> Communications Commission (FCC). Le signal s'étendait jusqu'à la ville suivante, Corvallis.</w:t>
      </w:r>
    </w:p>
    <w:p w:rsidR="00DB6F40" w:rsidRDefault="00DB6F40" w:rsidP="00DB6F40">
      <w:r>
        <w:t xml:space="preserve">  </w:t>
      </w:r>
      <w:r>
        <w:tab/>
        <w:t xml:space="preserve">Après avoir reçu 150 plaintes documentées concernant le signal, le gouverneur Bob </w:t>
      </w:r>
      <w:proofErr w:type="spellStart"/>
      <w:r>
        <w:t>Straub</w:t>
      </w:r>
      <w:proofErr w:type="spellEnd"/>
      <w:r>
        <w:t xml:space="preserve">, le sénateur Mark </w:t>
      </w:r>
      <w:proofErr w:type="spellStart"/>
      <w:r>
        <w:t>Hatfield</w:t>
      </w:r>
      <w:proofErr w:type="spellEnd"/>
      <w:r>
        <w:t xml:space="preserve"> et le membre du Congrès Jim Weaver ont été incités à exiger une enquête de l'</w:t>
      </w:r>
      <w:proofErr w:type="spellStart"/>
      <w:r>
        <w:t>Environmental</w:t>
      </w:r>
      <w:proofErr w:type="spellEnd"/>
      <w:r>
        <w:t xml:space="preserve"> Protection Agency (EPA).</w:t>
      </w:r>
    </w:p>
    <w:p w:rsidR="00DB6F40" w:rsidRDefault="00DB6F40" w:rsidP="00DB6F40">
      <w:r>
        <w:t xml:space="preserve">  </w:t>
      </w:r>
      <w:r>
        <w:tab/>
        <w:t>Une analyse des données réalisée par la Section de contrôle des radiations du Département de la Santé de l’État a déterminé qu’il y avait une « cause probable » reliant les plaintes à une fréquence étrange.</w:t>
      </w:r>
    </w:p>
    <w:p w:rsidR="00DB6F40" w:rsidRDefault="00DB6F40" w:rsidP="00DB6F40">
      <w:r>
        <w:lastRenderedPageBreak/>
        <w:t xml:space="preserve">  </w:t>
      </w:r>
      <w:r>
        <w:tab/>
        <w:t xml:space="preserve">Clifford </w:t>
      </w:r>
      <w:proofErr w:type="spellStart"/>
      <w:r>
        <w:t>Shrock</w:t>
      </w:r>
      <w:proofErr w:type="spellEnd"/>
      <w:r>
        <w:t xml:space="preserve">, un analyste des fréquences radio de </w:t>
      </w:r>
      <w:proofErr w:type="spellStart"/>
      <w:r>
        <w:t>Textronix</w:t>
      </w:r>
      <w:proofErr w:type="spellEnd"/>
      <w:r>
        <w:t>, Inc. qui avait écrit des manuels d'électronique pour la CIA et la National Security Agency (NSA), a déclaré : « J'ai été surpris, je n'avais jamais rien vu de pareil auparavant. »</w:t>
      </w:r>
    </w:p>
    <w:p w:rsidR="00DB6F40" w:rsidRDefault="00DB6F40" w:rsidP="00DB6F40">
      <w:r>
        <w:t xml:space="preserve">  </w:t>
      </w:r>
      <w:r>
        <w:tab/>
        <w:t>Les réactions à l’histoire ont afflué du monde entier. Des appels sont venus de personnes ayant des histoires similaires à raconter sur leurs propres régions éloignées. Plusieurs appels sont venus de techniciens proposant leurs hypothèses sur le signal, suggérant un lien possible avec les radiations d'armes secrètes.</w:t>
      </w:r>
    </w:p>
    <w:p w:rsidR="00463306" w:rsidRDefault="00DB6F40" w:rsidP="00DB6F40">
      <w:r>
        <w:t xml:space="preserve">  </w:t>
      </w:r>
      <w:r>
        <w:tab/>
        <w:t>Les habitants d’Eugene ont commencé à se renseigner rapidement sur les risques biologiques liés aux rayonnements électromagnétiques (EMR).</w:t>
      </w:r>
    </w:p>
    <w:p w:rsidR="00DB6F40" w:rsidRDefault="00DB6F40" w:rsidP="00DB6F40">
      <w:pPr>
        <w:ind w:firstLine="708"/>
      </w:pPr>
      <w:r>
        <w:t xml:space="preserve">Personne, cependant, n’a pu aller au fond du problème d’Eugène. Le chef adjoint de la division </w:t>
      </w:r>
      <w:proofErr w:type="spellStart"/>
      <w:r>
        <w:t>Enforcement</w:t>
      </w:r>
      <w:proofErr w:type="spellEnd"/>
      <w:r>
        <w:t xml:space="preserve"> de la FCC, Richard Smith, a catégoriquement attribué la fréquence à un émetteur naval à Dixon en Californie, surnommé le « Dixon </w:t>
      </w:r>
      <w:proofErr w:type="spellStart"/>
      <w:r>
        <w:t>Duck</w:t>
      </w:r>
      <w:proofErr w:type="spellEnd"/>
      <w:r>
        <w:t xml:space="preserve"> ». Van </w:t>
      </w:r>
      <w:proofErr w:type="spellStart"/>
      <w:r>
        <w:t>Ert</w:t>
      </w:r>
      <w:proofErr w:type="spellEnd"/>
      <w:r>
        <w:t xml:space="preserve"> et d'autres ont contesté cette conclusion. La Marine a nié que le Dixon </w:t>
      </w:r>
      <w:proofErr w:type="spellStart"/>
      <w:r>
        <w:t>Duck</w:t>
      </w:r>
      <w:proofErr w:type="spellEnd"/>
      <w:r>
        <w:t xml:space="preserve"> en soit responsable.</w:t>
      </w:r>
    </w:p>
    <w:p w:rsidR="00DB6F40" w:rsidRDefault="00DB6F40" w:rsidP="00DB6F40">
      <w:r>
        <w:t xml:space="preserve">  </w:t>
      </w:r>
      <w:r>
        <w:tab/>
        <w:t xml:space="preserve">Cependant, lorsque les techniciens de l'EPA sont finalement arrivés, ils ont proclamé que le mystérieux signal n'existait pas du tout. Van </w:t>
      </w:r>
      <w:proofErr w:type="spellStart"/>
      <w:r>
        <w:t>Ert</w:t>
      </w:r>
      <w:proofErr w:type="spellEnd"/>
      <w:r>
        <w:t xml:space="preserve">, </w:t>
      </w:r>
      <w:proofErr w:type="spellStart"/>
      <w:r>
        <w:t>Shrock</w:t>
      </w:r>
      <w:proofErr w:type="spellEnd"/>
      <w:r>
        <w:t xml:space="preserve"> et d'autres qui avaient ressenti le signal et l'avaient mesuré étaient fortement en désaccord avec eux. Mais les enquêteurs de l'EPA ont tenu une conférence de presse au cours de laquelle ils ont discrédité les rapports de l'étrange </w:t>
      </w:r>
      <w:r w:rsidR="00714F3B">
        <w:t>s</w:t>
      </w:r>
      <w:r w:rsidR="00714F3B">
        <w:t xml:space="preserve">ignal </w:t>
      </w:r>
      <w:r w:rsidR="00714F3B">
        <w:t>d’</w:t>
      </w:r>
      <w:r>
        <w:t>Eugene et sont immédiatement retournés à leur siège de Las Vegas, où ils ont refusé de parler aux journalistes.</w:t>
      </w:r>
    </w:p>
    <w:p w:rsidR="00DB6F40" w:rsidRDefault="00DB6F40" w:rsidP="00DB6F40">
      <w:r>
        <w:t xml:space="preserve">  </w:t>
      </w:r>
      <w:r>
        <w:tab/>
        <w:t xml:space="preserve">Après cela, l’enquête a été complètement abandonnée. Le signal </w:t>
      </w:r>
      <w:r w:rsidR="005E2E64">
        <w:t>d’</w:t>
      </w:r>
      <w:bookmarkStart w:id="0" w:name="_GoBack"/>
      <w:bookmarkEnd w:id="0"/>
      <w:r>
        <w:t>Eugene reste un mystère officiel. Même si les habitants d’Eugène ne le savaient pas, les militaires américains et soviétiques travaillaient depuis des années pour perfectionner l’utilisation des fréquences électromagnétiques comme armes psychologiques mortelles.</w:t>
      </w:r>
    </w:p>
    <w:p w:rsidR="00DB6F40" w:rsidRDefault="00DB6F40" w:rsidP="00DB6F40">
      <w:r>
        <w:t xml:space="preserve">  </w:t>
      </w:r>
      <w:r>
        <w:tab/>
        <w:t xml:space="preserve">Des symptômes similaires signalés dans des endroits comme </w:t>
      </w:r>
      <w:proofErr w:type="spellStart"/>
      <w:r>
        <w:t>Timmons</w:t>
      </w:r>
      <w:proofErr w:type="spellEnd"/>
      <w:r>
        <w:t xml:space="preserve"> et </w:t>
      </w:r>
      <w:proofErr w:type="spellStart"/>
      <w:r>
        <w:t>Kirkland</w:t>
      </w:r>
      <w:proofErr w:type="spellEnd"/>
      <w:r>
        <w:t xml:space="preserve"> Lake au Canada ont été attribués à une émission de radio soviétique notoire surnommée par les opérateurs de radio amateur « le pic </w:t>
      </w:r>
      <w:proofErr w:type="spellStart"/>
      <w:r>
        <w:t>wookpecker</w:t>
      </w:r>
      <w:proofErr w:type="spellEnd"/>
      <w:r>
        <w:t xml:space="preserve"> ». Ces effets ressemblent fortement aux risques biologiques inhérents aux armes invisibles comme l’impulsion électromagnétique (EMP) en cours de développement par le Pentagone.</w:t>
      </w:r>
      <w:r>
        <w:br/>
      </w:r>
      <w:r>
        <w:br/>
      </w:r>
      <w:r w:rsidRPr="00DB6F40">
        <w:rPr>
          <w:rStyle w:val="Titre3Car"/>
        </w:rPr>
        <w:t>«Le Pic»</w:t>
      </w:r>
    </w:p>
    <w:p w:rsidR="00DB6F40" w:rsidRDefault="00DB6F40" w:rsidP="00E350EA">
      <w:pPr>
        <w:ind w:firstLine="708"/>
      </w:pPr>
      <w:r>
        <w:t>Le 14 octobre 1976, les communications radio à travers le monde ont été interrompues par de puissantes ondes radio émanant de l'Union soviétique. Les émissions paraissaient irrégulières et variaient entre des fréquences très hautes et très basses.</w:t>
      </w:r>
    </w:p>
    <w:p w:rsidR="00DB6F40" w:rsidRDefault="00DB6F40" w:rsidP="00E350EA">
      <w:pPr>
        <w:ind w:firstLine="708"/>
      </w:pPr>
      <w:r>
        <w:t xml:space="preserve">Lorsque les États-Unis, le Canada, la Grande-Bretagne et les pays scandinaves ont protesté contre la diffusion, les Soviétiques se sont </w:t>
      </w:r>
      <w:r w:rsidR="00E350EA">
        <w:t>excusées</w:t>
      </w:r>
      <w:r>
        <w:t xml:space="preserve"> en attri</w:t>
      </w:r>
      <w:r w:rsidR="00E350EA">
        <w:t>buant les perturbations à des «</w:t>
      </w:r>
      <w:r>
        <w:t>expériences».</w:t>
      </w:r>
    </w:p>
    <w:p w:rsidR="00DB6F40" w:rsidRDefault="00DB6F40" w:rsidP="00E350EA">
      <w:pPr>
        <w:ind w:firstLine="708"/>
      </w:pPr>
      <w:r>
        <w:t xml:space="preserve">Après cela, la nature des longueurs d’onde a changé et d’énormes ondes électromagnétiques stationnaires se sont formées, longues de milliers de kilomètres, pénétrant la terre et s’étendant dans </w:t>
      </w:r>
      <w:r>
        <w:lastRenderedPageBreak/>
        <w:t xml:space="preserve">l’ionosphère. En raison de son </w:t>
      </w:r>
      <w:proofErr w:type="spellStart"/>
      <w:r w:rsidR="00E350EA">
        <w:t>son</w:t>
      </w:r>
      <w:proofErr w:type="spellEnd"/>
      <w:r w:rsidR="00E350EA">
        <w:t xml:space="preserve"> </w:t>
      </w:r>
      <w:r>
        <w:t>caractéristique, le signal a été surnommé « le pic ». Le son que les radioamateurs entendaient partout dans le monde ressemblait à celui d'un crayon sur une table, entre huit et quatorze fois par seconde.</w:t>
      </w:r>
    </w:p>
    <w:p w:rsidR="00FF60DE" w:rsidRDefault="00DB6F40" w:rsidP="00FF60DE">
      <w:pPr>
        <w:ind w:firstLine="708"/>
      </w:pPr>
      <w:r>
        <w:t>La longueur d'onde a été attribuée à de prétendues expériences dans les villes soviétiques de Riga et Gomel. Les ondes stationnaires accompagnant ces expériences s'étendaient sur les deux côtes de l'Amérique du Nord et le long de la frontière orientale de l'Union soviétique.</w:t>
      </w:r>
    </w:p>
    <w:p w:rsidR="00FF60DE" w:rsidRDefault="00FF60DE" w:rsidP="00FF60DE">
      <w:pPr>
        <w:ind w:firstLine="708"/>
      </w:pPr>
      <w:r>
        <w:t>Le « pic » a été blâmé pour les changements ultérieurs dans les conditions météorologiques résultant de la modification des alizés. Le changement de vent a provoqué une sécheresse dans l’ouest des États-Unis, avec de graves conséquences sur l’agriculture et l’économie américaine.</w:t>
      </w:r>
    </w:p>
    <w:p w:rsidR="00FF60DE" w:rsidRDefault="00FF60DE" w:rsidP="00FF60DE">
      <w:pPr>
        <w:ind w:firstLine="708"/>
      </w:pPr>
      <w:r>
        <w:t>Plusieurs agences craignent qu'une telle vague stationnaire n'ait pu provoquer la désintégration de navires – y compris de pétroliers – dans l'Atlantique. Mais l’effet potentiel de ces ondes stationnaires sur les êtres humains est bien plus préoccupant.</w:t>
      </w:r>
    </w:p>
    <w:p w:rsidR="00FF60DE" w:rsidRDefault="00FF60DE" w:rsidP="00FF60DE">
      <w:pPr>
        <w:ind w:firstLine="708"/>
      </w:pPr>
      <w:r>
        <w:t xml:space="preserve">Tout comme le système nerveux du corps humain fonctionne de manière électromagnétique, la Terre possède une </w:t>
      </w:r>
      <w:proofErr w:type="spellStart"/>
      <w:r>
        <w:t>électromagnétosphère</w:t>
      </w:r>
      <w:proofErr w:type="spellEnd"/>
      <w:r>
        <w:t xml:space="preserve"> qui, selon les scientifiques, peut être modifiée pour produire des changements climatiques dramatiques.</w:t>
      </w:r>
    </w:p>
    <w:p w:rsidR="00FF60DE" w:rsidRDefault="00FF60DE" w:rsidP="00FF60DE">
      <w:pPr>
        <w:ind w:firstLine="708"/>
      </w:pPr>
      <w:r>
        <w:t>En fait, l’ionosphère terrestre oscille à peu près à la même fréquence que les ondes cérébrales humaines, ce qui en fait un parfait « porteur » sur lequel les rayonnements électromagnétiques – dans la gamme des ondes cérébrales – peuvent rebondir sans aucun changement de fréquence. La relation entre l’</w:t>
      </w:r>
      <w:proofErr w:type="spellStart"/>
      <w:r>
        <w:t>électromagnétosphère</w:t>
      </w:r>
      <w:proofErr w:type="spellEnd"/>
      <w:r>
        <w:t xml:space="preserve"> et la base électromagnétique du corps humain peut être exploitée comme arme stratégique.</w:t>
      </w:r>
    </w:p>
    <w:p w:rsidR="00FF60DE" w:rsidRDefault="00FF60DE" w:rsidP="00FF60DE">
      <w:pPr>
        <w:ind w:firstLine="708"/>
      </w:pPr>
      <w:r>
        <w:t>Tout le monde a vécu des changements mentaux et émotionnels lors des changements météorologiques. Imaginez le pouvoir dont disposent ceux qui, d’une simple pression sur un interrupteur, pourraient contrôler l’atmosphère terrestre et modifier non seulement le temps mais aussi les ondes cérébrales de populations entières.</w:t>
      </w:r>
    </w:p>
    <w:p w:rsidR="00DB6F40" w:rsidRDefault="00FF60DE" w:rsidP="00FF60DE">
      <w:pPr>
        <w:ind w:firstLine="708"/>
      </w:pPr>
      <w:r>
        <w:t>Les gouvernements américain et soviétique savent qu’il existe une forte corrélation entre les phénomènes géophysiques et les perturbations politiques, la santé et les sautes d’humeur. C’est pour ces raisons que le signal du « pic » a alarmé la communauté du renseignement américain.</w:t>
      </w:r>
      <w:r>
        <w:br/>
      </w:r>
      <w:r>
        <w:br/>
      </w:r>
      <w:hyperlink r:id="rId5" w:history="1">
        <w:r w:rsidRPr="004C3BFF">
          <w:rPr>
            <w:rStyle w:val="Lienhypertexte"/>
            <w:lang w:val="en-CA"/>
          </w:rPr>
          <w:t>https://www.cia.gov/readingroom/docs/CIA-RDP90-00965R000100260020-4.pdf</w:t>
        </w:r>
      </w:hyperlink>
    </w:p>
    <w:sectPr w:rsidR="00DB6F4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CDB"/>
    <w:rsid w:val="00336451"/>
    <w:rsid w:val="00433F96"/>
    <w:rsid w:val="00463306"/>
    <w:rsid w:val="004F3CDB"/>
    <w:rsid w:val="005E2E64"/>
    <w:rsid w:val="00714F3B"/>
    <w:rsid w:val="007B77BD"/>
    <w:rsid w:val="00C43B3A"/>
    <w:rsid w:val="00DB6F40"/>
    <w:rsid w:val="00E350EA"/>
    <w:rsid w:val="00FF60D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4F3C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4F3C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4F3CDB"/>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wtze">
    <w:name w:val="hwtze"/>
    <w:basedOn w:val="Policepardfaut"/>
    <w:rsid w:val="004F3CDB"/>
  </w:style>
  <w:style w:type="character" w:customStyle="1" w:styleId="rynqvb">
    <w:name w:val="rynqvb"/>
    <w:basedOn w:val="Policepardfaut"/>
    <w:rsid w:val="004F3CDB"/>
  </w:style>
  <w:style w:type="character" w:customStyle="1" w:styleId="Titre1Car">
    <w:name w:val="Titre 1 Car"/>
    <w:basedOn w:val="Policepardfaut"/>
    <w:link w:val="Titre1"/>
    <w:uiPriority w:val="9"/>
    <w:rsid w:val="004F3CDB"/>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4F3CDB"/>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4F3CDB"/>
    <w:rPr>
      <w:rFonts w:asciiTheme="majorHAnsi" w:eastAsiaTheme="majorEastAsia" w:hAnsiTheme="majorHAnsi" w:cstheme="majorBidi"/>
      <w:b/>
      <w:bCs/>
      <w:color w:val="4F81BD" w:themeColor="accent1"/>
    </w:rPr>
  </w:style>
  <w:style w:type="character" w:styleId="Lienhypertexte">
    <w:name w:val="Hyperlink"/>
    <w:basedOn w:val="Policepardfaut"/>
    <w:uiPriority w:val="99"/>
    <w:unhideWhenUsed/>
    <w:rsid w:val="00FF60D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4F3C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4F3C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4F3CDB"/>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wtze">
    <w:name w:val="hwtze"/>
    <w:basedOn w:val="Policepardfaut"/>
    <w:rsid w:val="004F3CDB"/>
  </w:style>
  <w:style w:type="character" w:customStyle="1" w:styleId="rynqvb">
    <w:name w:val="rynqvb"/>
    <w:basedOn w:val="Policepardfaut"/>
    <w:rsid w:val="004F3CDB"/>
  </w:style>
  <w:style w:type="character" w:customStyle="1" w:styleId="Titre1Car">
    <w:name w:val="Titre 1 Car"/>
    <w:basedOn w:val="Policepardfaut"/>
    <w:link w:val="Titre1"/>
    <w:uiPriority w:val="9"/>
    <w:rsid w:val="004F3CDB"/>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4F3CDB"/>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4F3CDB"/>
    <w:rPr>
      <w:rFonts w:asciiTheme="majorHAnsi" w:eastAsiaTheme="majorEastAsia" w:hAnsiTheme="majorHAnsi" w:cstheme="majorBidi"/>
      <w:b/>
      <w:bCs/>
      <w:color w:val="4F81BD" w:themeColor="accent1"/>
    </w:rPr>
  </w:style>
  <w:style w:type="character" w:styleId="Lienhypertexte">
    <w:name w:val="Hyperlink"/>
    <w:basedOn w:val="Policepardfaut"/>
    <w:uiPriority w:val="99"/>
    <w:unhideWhenUsed/>
    <w:rsid w:val="00FF60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543382">
      <w:bodyDiv w:val="1"/>
      <w:marLeft w:val="0"/>
      <w:marRight w:val="0"/>
      <w:marTop w:val="0"/>
      <w:marBottom w:val="0"/>
      <w:divBdr>
        <w:top w:val="none" w:sz="0" w:space="0" w:color="auto"/>
        <w:left w:val="none" w:sz="0" w:space="0" w:color="auto"/>
        <w:bottom w:val="none" w:sz="0" w:space="0" w:color="auto"/>
        <w:right w:val="none" w:sz="0" w:space="0" w:color="auto"/>
      </w:divBdr>
      <w:divsChild>
        <w:div w:id="545145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ia.gov/readingroom/docs/CIA-RDP90-00965R000100260020-4.pdf"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10</Pages>
  <Words>4018</Words>
  <Characters>22103</Characters>
  <Application>Microsoft Office Word</Application>
  <DocSecurity>0</DocSecurity>
  <Lines>184</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dc:creator>
  <cp:lastModifiedBy>Wayne</cp:lastModifiedBy>
  <cp:revision>7</cp:revision>
  <dcterms:created xsi:type="dcterms:W3CDTF">2024-07-05T01:53:00Z</dcterms:created>
  <dcterms:modified xsi:type="dcterms:W3CDTF">2024-07-05T03:15:00Z</dcterms:modified>
</cp:coreProperties>
</file>