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 선생님 ‘신년의 노래’ ‘청년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Relationship Id="rId10" Type="http://schemas.openxmlformats.org/officeDocument/2006/relationships/image" Target="media/image2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신년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新年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노래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이케다 다이사쿠</w:t>
      </w:r>
      <w:r>
        <w:rPr/>
        <w:t xml:space="preserve">(</w:t>
      </w:r>
      <w:r>
        <w:rPr/>
        <w:t xml:space="preserve">池田大作</w:t>
      </w:r>
      <w:r>
        <w:rPr/>
        <w:t xml:space="preserve">)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0" w:lineRule="auto"/>
        <w:ind w:left="0" w:right="0" w:hanging="0"/>
        <w:jc w:val="both"/>
        <w:rPr/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117.01pt;margin-left:62.36pt;margin-top:202.15pt;mso-position-horizontal-relative:char;mso-position-vertical-relative:line;position:;width:472.14pt;z-index:1;" coordsize="47214,11701">
            <v:shape style="height:11525pt;left:0pt;position:absolute;top:0pt;width:47214pt;" stroked="f">
              <v:imagedata o:title="image" r:id="rId9"/>
            </v:shape>
            <v:shape id="_x0000_s2137516302" style="height:1566pt;left:153pt;position:absolute;top:10135pt;width:46900pt;" coordsize="46900,1566" fillcolor="#ffffff" stroked="f" path="m0,0l46900,0l46900,1566l0,156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tabs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@seikyoonline.com</w:t>
                    </w:r>
                  </w:p>
                </w:txbxContent>
              </v:textbox>
            </v:shape>
          </v:group>
        </w:pic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192pt;margin-left:62.36pt;margin-top:321.5pt;mso-position-horizontal-relative:char;mso-position-vertical-relative:line;position:;width:472.14pt;z-index:6;" coordsize="47214,19200">
            <v:shape id="_x0000_s2137516303" style="height:13092pt;left:0pt;position:absolute;top:2826pt;width:12500pt;" coordsize="12500,13092" fillcolor="#ffffff" stroked="f" path="m0,0l12500,0l12500,13092l0,13092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천·지·인을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관통하는 왕자의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사제인가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원초의 욱일의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빛을 세계에</w:t>
                    </w:r>
                  </w:p>
                </w:txbxContent>
              </v:textbox>
            </v:shape>
            <v:shape id="_x0000_s2137516304" style="height:13166pt;left:14937pt;position:absolute;top:2716pt;width:13900pt;" coordsize="13900,13166" fillcolor="#ffffff" stroked="f" path="m0,0l13900,0l13900,13166l0,1316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행복의 불종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佛種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연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緣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에서 일어나니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　 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당신부터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창춘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創春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 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스크럼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선우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善友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와 평화로</w:t>
                    </w:r>
                  </w:p>
                </w:txbxContent>
              </v:textbox>
            </v:shape>
            <v:shape id="_x0000_s2137516305" style="height:13166pt;left:30995pt;position:absolute;top:2502pt;width:16219pt;" coordsize="16219,13166" fillcolor="#ffffff" stroked="f" path="m0,0l16219,0l16219,13166l0,1316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선구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先驅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의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깃발을 든 젊은이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나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자신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라고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안국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安囻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을 결정짓는</w:t>
                    </w:r>
                  </w:p>
                  <w:p>
                    <w:pPr>
                      <w:pStyle w:val="custom0"/>
                      <w:tabs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　　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입정개가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立正凱歌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</w:rPr>
                      <w:t xml:space="preserve">를</w:t>
                    </w:r>
                  </w:p>
                </w:txbxContent>
              </v:textbox>
            </v:shape>
            <v:shape id="_x0000_s2137516306" style="height:2450pt;left:53pt;position:absolute;top:0pt;width:12400pt;" coordsize="12400,2450" fillcolor="#ffffff" stroked="f" path="m0,0l12400,0l12400,2450l0,2450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1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center"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</w:rPr>
                      <w:t xml:space="preserve">신년의 노래</w:t>
                    </w:r>
                  </w:p>
                </w:txbxContent>
              </v:textbox>
            </v:shape>
            <v:shape id="_x0000_s2137516307" style="height:2918pt;left:31051pt;position:absolute;top:16282pt;width:16106pt;" coordsize="16106,2918" fillcolor="#ffffff" stroked="f" path="m0,0l16106,0l16106,2918l0,2918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1"/>
                      <w:autoSpaceDE w:val="0"/>
                      <w:autoSpaceDN w:val="0"/>
                      <w:snapToGrid w:val="1"/>
                      <w:spacing w:before="0" w:after="0" w:line="296" w:lineRule="auto"/>
                      <w:ind w:left="0" w:right="0" w:hanging="0"/>
                      <w:jc w:val="center"/>
                      <w:rPr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2023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년 원단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元旦</w:t>
                    </w:r>
                    <w:r>
                      <w:rPr>
                        <w:rStyle w:val="custom0"/>
                        <w:rFonts w:ascii="a특명조" w:hAnsi="Arial Unicode MS" w:eastAsia="a특명조" w:cs="a특명조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 xml:space="preserve">)</w:t>
                    </w:r>
                  </w:p>
                </w:txbxContent>
              </v:textbox>
            </v:shape>
          </v:group>
        </w:pict>
      </w:r>
      <w:r>
        <w:rPr/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90" w:lineRule="auto"/>
        <w:ind w:left="0" w:right="0" w:hanging="0"/>
        <w:jc w:val="both"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원초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元初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욱일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旭日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을 내 가슴에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청년·개가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凱歌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해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’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가 개막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2023</w:t>
      </w:r>
      <w:r>
        <w:rPr/>
        <w:t xml:space="preserve">년 </w:t>
      </w:r>
      <w:r>
        <w:rPr/>
        <w:t xml:space="preserve">1</w:t>
      </w:r>
      <w:r>
        <w:rPr/>
        <w:t xml:space="preserve">월 </w:t>
      </w:r>
      <w:r>
        <w:rPr/>
        <w:t xml:space="preserve">1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 </w:t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광선유포대서당 완공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10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주년</w:t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3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·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16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광선유포기념일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65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주년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40" w:lineRule="auto"/>
        <w:ind w:left="0" w:right="0" w:hanging="0"/>
        <w:jc w:val="center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278.95pt;margin-left:62.36pt;margin-top:62.35pt;mso-position-horizontal-relative:char;mso-position-vertical-relative:line;position:;width:337.5pt;z-index:8;" coordsize="33750,27895">
            <v:shape style="height:22500pt;left:0pt;position:absolute;top:0pt;width:33750pt;" stroked="f">
              <v:imagedata o:title="image" r:id="rId10"/>
            </v:shape>
            <v:shape id="_x0000_s2137516309" style="height:5466pt;left:3pt;position:absolute;top:22429pt;width:33600pt;" coordsize="33600,5466" fillcolor="#ffffff" stroked="f" path="m0,0l33600,0l33600,5466l0,546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구름 한 점 없는 상쾌한 푸른 하늘 아래 도쿄 시나노마치 광선유포대서당 앞에서 음악대 소카르네상스뱅가드와 고적대 벗이 맹세의 팡파르를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올해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11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월 대서당은 완공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10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주년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 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청년을 선두로 사제승리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師弟勝利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의 개가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凱歌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를 울리자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!  @seikyoonline.com</w:t>
                    </w:r>
                  </w:p>
                </w:txbxContent>
              </v:textbox>
            </v:shape>
          </v:group>
        </w:pict>
      </w: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스승과 함께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,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지용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地涌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동지와 함께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광포서원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廣布誓願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대행진을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!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2023</w:t>
      </w:r>
      <w:r>
        <w:rPr/>
        <w:t xml:space="preserve">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청년·개가</w:t>
      </w:r>
      <w:r>
        <w:rPr/>
        <w:t xml:space="preserve">(</w:t>
      </w:r>
      <w:r>
        <w:rPr/>
        <w:t xml:space="preserve">凱歌</w:t>
      </w:r>
      <w:r>
        <w:rPr/>
        <w:t xml:space="preserve">)</w:t>
      </w:r>
      <w:r>
        <w:rPr/>
        <w:t xml:space="preserve">의 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가 화려하게 막을 올렸다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이케다 다이사쿠</w:t>
      </w:r>
      <w:r>
        <w:rPr/>
        <w:t xml:space="preserve">(</w:t>
      </w:r>
      <w:r>
        <w:rPr/>
        <w:t xml:space="preserve">池田大作</w:t>
      </w:r>
      <w:r>
        <w:rPr/>
        <w:t xml:space="preserve">) </w:t>
      </w:r>
      <w:r>
        <w:rPr/>
        <w:t xml:space="preserve">선생님은 전 동지의 건강과 행복</w:t>
      </w:r>
      <w:r>
        <w:rPr/>
        <w:t xml:space="preserve">, </w:t>
      </w:r>
      <w:r>
        <w:rPr/>
        <w:t xml:space="preserve">전국·전 세계의 안온과 번영을 기원하며 신년의 노래를 읊어 선사했다</w:t>
      </w:r>
      <w:r>
        <w:rPr/>
        <w:t xml:space="preserve">.</w:t>
      </w:r>
    </w:p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분단</w:t>
      </w:r>
      <w:r>
        <w:rPr/>
        <w:t xml:space="preserve">(</w:t>
      </w:r>
      <w:r>
        <w:rPr/>
        <w:t xml:space="preserve">分斷</w:t>
      </w:r>
      <w:r>
        <w:rPr/>
        <w:t xml:space="preserve">)</w:t>
      </w:r>
      <w:r>
        <w:rPr/>
        <w:t xml:space="preserve">과 대립</w:t>
      </w:r>
      <w:r>
        <w:rPr/>
        <w:t xml:space="preserve">(</w:t>
      </w:r>
      <w:r>
        <w:rPr/>
        <w:t xml:space="preserve">對立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협조</w:t>
      </w:r>
      <w:r>
        <w:rPr/>
        <w:t xml:space="preserve">(</w:t>
      </w:r>
      <w:r>
        <w:rPr/>
        <w:t xml:space="preserve">協調</w:t>
      </w:r>
      <w:r>
        <w:rPr/>
        <w:t xml:space="preserve">)</w:t>
      </w:r>
      <w:r>
        <w:rPr/>
        <w:t xml:space="preserve">와 공생</w:t>
      </w:r>
      <w:r>
        <w:rPr/>
        <w:t xml:space="preserve">(</w:t>
      </w:r>
      <w:r>
        <w:rPr/>
        <w:t xml:space="preserve">共生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의 세계로 </w:t>
      </w:r>
      <w:r>
        <w:rPr/>
        <w:t xml:space="preserve">- </w:t>
      </w:r>
      <w:r>
        <w:rPr/>
        <w:t xml:space="preserve">인류가 기로</w:t>
      </w:r>
      <w:r>
        <w:rPr/>
        <w:t xml:space="preserve">(</w:t>
      </w:r>
      <w:r>
        <w:rPr/>
        <w:t xml:space="preserve">岐路</w:t>
      </w:r>
      <w:r>
        <w:rPr/>
        <w:t xml:space="preserve">)</w:t>
      </w:r>
      <w:r>
        <w:rPr/>
        <w:t xml:space="preserve">에 선 지금</w:t>
      </w:r>
      <w:r>
        <w:rPr/>
        <w:t xml:space="preserve">, </w:t>
      </w:r>
      <w:r>
        <w:rPr/>
        <w:t xml:space="preserve">불법</w:t>
      </w:r>
      <w:r>
        <w:rPr/>
        <w:t xml:space="preserve">(</w:t>
      </w:r>
      <w:r>
        <w:rPr/>
        <w:t xml:space="preserve">佛法</w:t>
      </w:r>
      <w:r>
        <w:rPr/>
        <w:t xml:space="preserve">)</w:t>
      </w:r>
      <w:r>
        <w:rPr/>
        <w:t xml:space="preserve">의 생명존엄</w:t>
      </w:r>
      <w:r>
        <w:rPr/>
        <w:t xml:space="preserve">(</w:t>
      </w:r>
      <w:r>
        <w:rPr/>
        <w:t xml:space="preserve">生命尊嚴</w:t>
      </w:r>
      <w:r>
        <w:rPr/>
        <w:t xml:space="preserve">)</w:t>
      </w:r>
      <w:r>
        <w:rPr/>
        <w:t xml:space="preserve">의 대광</w:t>
      </w:r>
      <w:r>
        <w:rPr/>
        <w:t xml:space="preserve">(</w:t>
      </w:r>
      <w:r>
        <w:rPr/>
        <w:t xml:space="preserve">大光</w:t>
      </w:r>
      <w:r>
        <w:rPr/>
        <w:t xml:space="preserve">)</w:t>
      </w:r>
      <w:r>
        <w:rPr/>
        <w:t xml:space="preserve">을 더욱더 늘리고 발산해가는 힘이야말로 창가</w:t>
      </w:r>
      <w:r>
        <w:rPr/>
        <w:t xml:space="preserve">(</w:t>
      </w:r>
      <w:r>
        <w:rPr/>
        <w:t xml:space="preserve">創價</w:t>
      </w:r>
      <w:r>
        <w:rPr/>
        <w:t xml:space="preserve">)</w:t>
      </w:r>
      <w:r>
        <w:rPr/>
        <w:t xml:space="preserve">의 연대다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올해는 은사</w:t>
      </w:r>
      <w:r>
        <w:rPr/>
        <w:t xml:space="preserve">(</w:t>
      </w:r>
      <w:r>
        <w:rPr/>
        <w:t xml:space="preserve">恩師</w:t>
      </w:r>
      <w:r>
        <w:rPr/>
        <w:t xml:space="preserve">) </w:t>
      </w:r>
      <w:r>
        <w:rPr/>
        <w:t xml:space="preserve">도다 조세이</w:t>
      </w:r>
      <w:r>
        <w:rPr/>
        <w:t xml:space="preserve">(</w:t>
      </w:r>
      <w:r>
        <w:rPr/>
        <w:t xml:space="preserve">戶田城聖</w:t>
      </w:r>
      <w:r>
        <w:rPr/>
        <w:t xml:space="preserve">) </w:t>
      </w:r>
      <w:r>
        <w:rPr/>
        <w:t xml:space="preserve">선생님이 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선생님을 중심으로 하는 청년들에게 광포</w:t>
      </w:r>
      <w:r>
        <w:rPr/>
        <w:t xml:space="preserve">(</w:t>
      </w:r>
      <w:r>
        <w:rPr/>
        <w:t xml:space="preserve">廣布</w:t>
      </w:r>
      <w:r>
        <w:rPr/>
        <w:t xml:space="preserve">)</w:t>
      </w:r>
      <w:r>
        <w:rPr/>
        <w:t xml:space="preserve">의 바통을 의탁한 </w:t>
      </w:r>
      <w:r>
        <w:rPr/>
        <w:t xml:space="preserve">3</w:t>
      </w:r>
      <w:r>
        <w:rPr/>
        <w:t xml:space="preserve">·</w:t>
      </w:r>
      <w:r>
        <w:rPr/>
        <w:t xml:space="preserve">16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광선유포기념일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로부터 </w:t>
      </w:r>
      <w:r>
        <w:rPr/>
        <w:t xml:space="preserve">65</w:t>
      </w:r>
      <w:r>
        <w:rPr/>
        <w:t xml:space="preserve">주년</w:t>
      </w:r>
      <w:r>
        <w:rPr/>
        <w:t xml:space="preserve">, 5</w:t>
      </w:r>
      <w:r>
        <w:rPr/>
        <w:t xml:space="preserve">·</w:t>
      </w:r>
      <w:r>
        <w:rPr/>
        <w:t xml:space="preserve">3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창가학회 어머니의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제정 </w:t>
      </w:r>
      <w:r>
        <w:rPr/>
        <w:t xml:space="preserve">35</w:t>
      </w:r>
      <w:r>
        <w:rPr/>
        <w:t xml:space="preserve">주년 그리고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광선유포대서당</w:t>
      </w:r>
      <w:r>
        <w:rPr/>
        <w:t xml:space="preserve">(</w:t>
      </w:r>
      <w:r>
        <w:rPr/>
        <w:t xml:space="preserve">廣宣流布大誓黨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완공 </w:t>
      </w:r>
      <w:r>
        <w:rPr/>
        <w:t xml:space="preserve">10</w:t>
      </w:r>
      <w:r>
        <w:rPr/>
        <w:t xml:space="preserve">주년인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11</w:t>
      </w:r>
      <w:r>
        <w:rPr/>
        <w:t xml:space="preserve">·</w:t>
      </w:r>
      <w:r>
        <w:rPr/>
        <w:t xml:space="preserve">18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</w:t>
      </w:r>
      <w:r>
        <w:rPr/>
        <w:t xml:space="preserve">등 겹겹이 의미 깊은 가절을 새긴다</w:t>
      </w:r>
      <w:r>
        <w:rPr/>
        <w:t xml:space="preserve">. </w:t>
      </w:r>
      <w:r>
        <w:rPr/>
        <w:t xml:space="preserve">맹세의 결승점을 향하여</w:t>
      </w:r>
      <w:r>
        <w:rPr/>
        <w:t xml:space="preserve">, </w:t>
      </w:r>
      <w:r>
        <w:rPr/>
        <w:t xml:space="preserve">우리 지역에 새로운 우정</w:t>
      </w:r>
      <w:r>
        <w:rPr/>
        <w:t xml:space="preserve">(</w:t>
      </w:r>
      <w:r>
        <w:rPr/>
        <w:t xml:space="preserve">友情</w:t>
      </w:r>
      <w:r>
        <w:rPr/>
        <w:t xml:space="preserve">)</w:t>
      </w:r>
      <w:r>
        <w:rPr/>
        <w:t xml:space="preserve">과 인재</w:t>
      </w:r>
      <w:r>
        <w:rPr/>
        <w:t xml:space="preserve">(</w:t>
      </w:r>
      <w:r>
        <w:rPr/>
        <w:t xml:space="preserve">人材</w:t>
      </w:r>
      <w:r>
        <w:rPr/>
        <w:t xml:space="preserve">)</w:t>
      </w:r>
      <w:r>
        <w:rPr/>
        <w:t xml:space="preserve">의 유대를 넓혀 입정안국</w:t>
      </w:r>
      <w:r>
        <w:rPr/>
        <w:t xml:space="preserve">(</w:t>
      </w:r>
      <w:r>
        <w:rPr/>
        <w:t xml:space="preserve">立正安國</w:t>
      </w:r>
      <w:r>
        <w:rPr/>
        <w:t xml:space="preserve">)</w:t>
      </w:r>
      <w:r>
        <w:rPr/>
        <w:t xml:space="preserve">과 광포확대</w:t>
      </w:r>
      <w:r>
        <w:rPr/>
        <w:t xml:space="preserve">(</w:t>
      </w:r>
      <w:r>
        <w:rPr/>
        <w:t xml:space="preserve">廣布擴大</w:t>
      </w:r>
      <w:r>
        <w:rPr/>
        <w:t xml:space="preserve">)</w:t>
      </w:r>
      <w:r>
        <w:rPr/>
        <w:t xml:space="preserve">의 개가</w:t>
      </w:r>
      <w:r>
        <w:rPr/>
        <w:t xml:space="preserve">(</w:t>
      </w:r>
      <w:r>
        <w:rPr/>
        <w:t xml:space="preserve">凱歌</w:t>
      </w:r>
      <w:r>
        <w:rPr/>
        <w:t xml:space="preserve">)</w:t>
      </w:r>
      <w:r>
        <w:rPr/>
        <w:t xml:space="preserve">의 금자탑</w:t>
      </w:r>
      <w:r>
        <w:rPr/>
        <w:t xml:space="preserve">(</w:t>
      </w:r>
      <w:r>
        <w:rPr/>
        <w:t xml:space="preserve">金字塔</w:t>
      </w:r>
      <w:r>
        <w:rPr/>
        <w:t xml:space="preserve">)</w:t>
      </w:r>
      <w:r>
        <w:rPr/>
        <w:t xml:space="preserve">을 세워가고 싶다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자</w:t>
      </w:r>
      <w:r>
        <w:rPr/>
        <w:t xml:space="preserve">, </w:t>
      </w:r>
      <w:r>
        <w:rPr/>
        <w:t xml:space="preserve">내 가슴에 원초</w:t>
      </w:r>
      <w:r>
        <w:rPr/>
        <w:t xml:space="preserve">(</w:t>
      </w:r>
      <w:r>
        <w:rPr/>
        <w:t xml:space="preserve">元初</w:t>
      </w:r>
      <w:r>
        <w:rPr/>
        <w:t xml:space="preserve">)</w:t>
      </w:r>
      <w:r>
        <w:rPr/>
        <w:t xml:space="preserve">의 욱일</w:t>
      </w:r>
      <w:r>
        <w:rPr/>
        <w:t xml:space="preserve">(</w:t>
      </w:r>
      <w:r>
        <w:rPr/>
        <w:t xml:space="preserve">旭日</w:t>
      </w:r>
      <w:r>
        <w:rPr/>
        <w:t xml:space="preserve">)</w:t>
      </w:r>
      <w:r>
        <w:rPr/>
        <w:t xml:space="preserve">을 빛내며 인간혁명</w:t>
      </w:r>
      <w:r>
        <w:rPr/>
        <w:t xml:space="preserve">(</w:t>
      </w:r>
      <w:r>
        <w:rPr/>
        <w:t xml:space="preserve">人間革命</w:t>
      </w:r>
      <w:r>
        <w:rPr/>
        <w:t xml:space="preserve">)</w:t>
      </w:r>
      <w:r>
        <w:rPr/>
        <w:t xml:space="preserve">과 사제공전</w:t>
      </w:r>
      <w:r>
        <w:rPr/>
        <w:t xml:space="preserve">(</w:t>
      </w:r>
      <w:r>
        <w:rPr/>
        <w:t xml:space="preserve">師弟共戰</w:t>
      </w:r>
      <w:r>
        <w:rPr/>
        <w:t xml:space="preserve">)</w:t>
      </w:r>
      <w:r>
        <w:rPr/>
        <w:t xml:space="preserve">의 대서사시</w:t>
      </w:r>
      <w:r>
        <w:rPr/>
        <w:t xml:space="preserve">(</w:t>
      </w:r>
      <w:r>
        <w:rPr/>
        <w:t xml:space="preserve">大敍事詩</w:t>
      </w:r>
      <w:r>
        <w:rPr/>
        <w:t xml:space="preserve">)</w:t>
      </w:r>
      <w:r>
        <w:rPr/>
        <w:t xml:space="preserve">를 위풍당당</w:t>
      </w:r>
      <w:r>
        <w:rPr/>
        <w:t xml:space="preserve">(</w:t>
      </w:r>
      <w:r>
        <w:rPr/>
        <w:t xml:space="preserve">威風堂堂</w:t>
      </w:r>
      <w:r>
        <w:rPr/>
        <w:t xml:space="preserve">)</w:t>
      </w:r>
      <w:r>
        <w:rPr/>
        <w:t xml:space="preserve">하게 엮어가자</w:t>
      </w:r>
      <w:r>
        <w:rPr/>
        <w:t xml:space="preserve">!</w:t>
      </w:r>
    </w:p>
    <w:p>
      <w:pPr>
        <w:pStyle w:val="custom0"/>
        <w:tabs/>
        <w:rPr/>
      </w:pPr>
      <w:r>
        <w:rPr/>
        <w:t xml:space="preserve">신춘 기념 영상과 하라다 회장의 인사 동영상은 아래 링크를 클릭하시면 시청하실 수 있습니다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fldChar w:fldCharType="begin"/>
      </w:r>
      <w:r>
        <w:instrText xml:space="preserve"> HYPERLINK  "https://www.youtube.com/watch?v=4B4FYgu08tI"</w:instrText>
      </w:r>
      <w:r>
        <w:fldChar w:fldCharType="separate"/>
      </w:r>
      <w:r>
        <w:rPr/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2023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年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原田会長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　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新春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u w:val="single" w:color="0000ff"/>
          <w:shd w:val="clear" w:color="auto" w:fill="auto"/>
        </w:rPr>
        <w:t xml:space="preserve">あいさつ</w:t>
      </w:r>
      <w:r>
        <w:fldChar w:fldCharType="end"/>
      </w:r>
      <w:r>
        <w:rPr/>
      </w:r>
    </w:p>
    <w:p>
      <w:pPr>
        <w:pStyle w:val="custom0"/>
        <w:tabs/>
        <w:rPr/>
      </w:pP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[2023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년 주요 학회사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學會史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)]</w:t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r>
    </w:p>
    <w:tbl>
      <w:tblPr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54"/>
        <w:gridCol w:w="7514"/>
      </w:tblGrid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1</w:t>
            </w:r>
            <w:r>
              <w:rPr/>
              <w:t xml:space="preserve">월 </w:t>
            </w:r>
            <w:r>
              <w:rPr/>
              <w:t xml:space="preserve">2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이케다 선생님 남자부 제</w:t>
            </w:r>
            <w:r>
              <w:rPr/>
              <w:t xml:space="preserve">1</w:t>
            </w:r>
            <w:r>
              <w:rPr/>
              <w:t xml:space="preserve">부대장 취임 </w:t>
            </w:r>
            <w:r>
              <w:rPr/>
              <w:t xml:space="preserve">70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2</w:t>
            </w:r>
            <w:r>
              <w:rPr/>
              <w:t xml:space="preserve">월 </w:t>
            </w:r>
            <w:r>
              <w:rPr/>
              <w:t xml:space="preserve">11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소설 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『</w:t>
            </w:r>
            <w:r>
              <w:rPr/>
              <w:t xml:space="preserve">인간혁명</w:t>
            </w:r>
            <w:r>
              <w:rPr/>
              <w:t xml:space="preserve">(</w:t>
            </w:r>
            <w:r>
              <w:rPr/>
              <w:t xml:space="preserve">人間革命</w:t>
            </w:r>
            <w:r>
              <w:rPr/>
              <w:t xml:space="preserve">)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』 </w:t>
            </w:r>
            <w:r>
              <w:rPr/>
              <w:t xml:space="preserve">완결</w:t>
            </w:r>
            <w:r>
              <w:rPr/>
              <w:t xml:space="preserve">(</w:t>
            </w:r>
            <w:r>
              <w:rPr/>
              <w:t xml:space="preserve">完決</w:t>
            </w:r>
            <w:r>
              <w:rPr/>
              <w:t xml:space="preserve">) 30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3</w:t>
            </w:r>
            <w:r>
              <w:rPr/>
              <w:t xml:space="preserve">월 </w:t>
            </w:r>
            <w:r>
              <w:rPr/>
              <w:t xml:space="preserve">16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‘</w:t>
            </w:r>
            <w:r>
              <w:rPr/>
              <w:t xml:space="preserve">광선유포기념일</w:t>
            </w:r>
            <w:r>
              <w:rPr/>
              <w:t xml:space="preserve">(</w:t>
            </w:r>
            <w:r>
              <w:rPr/>
              <w:t xml:space="preserve">廣宣流布記念日</w:t>
            </w:r>
            <w:r>
              <w:rPr/>
              <w:t xml:space="preserve">)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’ </w:t>
            </w:r>
            <w:r>
              <w:rPr/>
              <w:t xml:space="preserve">65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5</w:t>
            </w:r>
            <w:r>
              <w:rPr/>
              <w:t xml:space="preserve">월 </w:t>
            </w:r>
            <w:r>
              <w:rPr/>
              <w:t xml:space="preserve">3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‘</w:t>
            </w:r>
            <w:r>
              <w:rPr/>
              <w:t xml:space="preserve">창가학회</w:t>
            </w:r>
            <w:r>
              <w:rPr/>
              <w:t xml:space="preserve">(</w:t>
            </w:r>
            <w:r>
              <w:rPr/>
              <w:t xml:space="preserve">創價學會</w:t>
            </w:r>
            <w:r>
              <w:rPr/>
              <w:t xml:space="preserve">) </w:t>
            </w:r>
            <w:r>
              <w:rPr/>
              <w:t xml:space="preserve">어머니의 날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’ </w:t>
            </w:r>
            <w:r>
              <w:rPr/>
              <w:t xml:space="preserve">35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7</w:t>
            </w:r>
            <w:r>
              <w:rPr/>
              <w:t xml:space="preserve">월 </w:t>
            </w:r>
            <w:r>
              <w:rPr/>
              <w:t xml:space="preserve">6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마키구치</w:t>
            </w:r>
            <w:r>
              <w:rPr/>
              <w:t xml:space="preserve">(</w:t>
            </w:r>
            <w:r>
              <w:rPr/>
              <w:t xml:space="preserve">牧口</w:t>
            </w:r>
            <w:r>
              <w:rPr/>
              <w:t xml:space="preserve">) </w:t>
            </w:r>
            <w:r>
              <w:rPr/>
              <w:t xml:space="preserve">선생님·도다</w:t>
            </w:r>
            <w:r>
              <w:rPr/>
              <w:t xml:space="preserve">(</w:t>
            </w:r>
            <w:r>
              <w:rPr/>
              <w:t xml:space="preserve">戶田</w:t>
            </w:r>
            <w:r>
              <w:rPr/>
              <w:t xml:space="preserve">) </w:t>
            </w:r>
            <w:r>
              <w:rPr/>
              <w:t xml:space="preserve">선생님 법난</w:t>
            </w:r>
            <w:r>
              <w:rPr/>
              <w:t xml:space="preserve">(</w:t>
            </w:r>
            <w:r>
              <w:rPr/>
              <w:t xml:space="preserve">法難</w:t>
            </w:r>
            <w:r>
              <w:rPr/>
              <w:t xml:space="preserve">) 80</w:t>
            </w:r>
            <w:r>
              <w:rPr/>
              <w:t xml:space="preserve">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8</w:t>
            </w:r>
            <w:r>
              <w:rPr/>
              <w:t xml:space="preserve">월 </w:t>
            </w:r>
            <w:r>
              <w:rPr/>
              <w:t xml:space="preserve">6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소설 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『</w:t>
            </w:r>
            <w:r>
              <w:rPr/>
              <w:t xml:space="preserve">신·인간혁명</w:t>
            </w:r>
            <w:r>
              <w:rPr/>
              <w:t xml:space="preserve">(</w:t>
            </w:r>
            <w:r>
              <w:rPr/>
              <w:t xml:space="preserve">新</w:t>
            </w:r>
            <w:r>
              <w:rPr/>
              <w:t xml:space="preserve">·</w:t>
            </w:r>
            <w:r>
              <w:rPr/>
              <w:t xml:space="preserve">人間革命</w:t>
            </w:r>
            <w:r>
              <w:rPr/>
              <w:t xml:space="preserve">)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』 </w:t>
            </w:r>
            <w:r>
              <w:rPr/>
              <w:t xml:space="preserve">기고</w:t>
            </w:r>
            <w:r>
              <w:rPr/>
              <w:t xml:space="preserve">(</w:t>
            </w:r>
            <w:r>
              <w:rPr/>
              <w:t xml:space="preserve">起稿</w:t>
            </w:r>
            <w:r>
              <w:rPr/>
              <w:t xml:space="preserve">) 30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9</w:t>
            </w:r>
            <w:r>
              <w:rPr/>
              <w:t xml:space="preserve">월 </w:t>
            </w:r>
            <w:r>
              <w:rPr/>
              <w:t xml:space="preserve">8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「</w:t>
            </w:r>
            <w:r>
              <w:rPr/>
              <w:t xml:space="preserve">중일국교정상화제언</w:t>
            </w:r>
            <w:r>
              <w:rPr/>
              <w:t xml:space="preserve">(</w:t>
            </w:r>
            <w:r>
              <w:rPr/>
              <w:t xml:space="preserve">中日國交正常化提言</w:t>
            </w:r>
            <w:r>
              <w:rPr/>
              <w:t xml:space="preserve">)</w:t>
            </w:r>
            <w:r>
              <w:rPr>
                <w:rStyle w:val="custom0"/>
                <w:rFonts w:ascii="a드림고딕3" w:hAnsi="Arial Unicode MS" w:eastAsia="a드림고딕3" w:cs="a드림고딕3"/>
                <w:b w:val="0"/>
                <w:bCs w:val="0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」 </w:t>
            </w:r>
            <w:r>
              <w:rPr/>
              <w:t xml:space="preserve">55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10</w:t>
            </w:r>
            <w:r>
              <w:rPr/>
              <w:t xml:space="preserve">월</w:t>
            </w:r>
            <w:r>
              <w:rPr/>
              <w:t xml:space="preserve">18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민주음악협회</w:t>
            </w:r>
            <w:r>
              <w:rPr/>
              <w:t xml:space="preserve">(</w:t>
            </w:r>
            <w:r>
              <w:rPr/>
              <w:t xml:space="preserve">民主音樂協會</w:t>
            </w:r>
            <w:r>
              <w:rPr/>
              <w:t xml:space="preserve">=</w:t>
            </w:r>
            <w:r>
              <w:rPr/>
              <w:t xml:space="preserve">민음</w:t>
            </w:r>
            <w:r>
              <w:rPr/>
              <w:t xml:space="preserve">) </w:t>
            </w:r>
            <w:r>
              <w:rPr/>
              <w:t xml:space="preserve">창립 </w:t>
            </w:r>
            <w:r>
              <w:rPr/>
              <w:t xml:space="preserve">60</w:t>
            </w:r>
            <w:r>
              <w:rPr/>
              <w:t xml:space="preserve">주년</w:t>
            </w:r>
          </w:p>
        </w:tc>
      </w:tr>
      <w:tr>
        <w:trPr>
          <w:trHeight w:val="398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11</w:t>
            </w:r>
            <w:r>
              <w:rPr/>
              <w:t xml:space="preserve">월 </w:t>
            </w:r>
            <w:r>
              <w:rPr/>
              <w:t xml:space="preserve">3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도쿄후지미술관</w:t>
            </w:r>
            <w:r>
              <w:rPr/>
              <w:t xml:space="preserve">(</w:t>
            </w:r>
            <w:r>
              <w:rPr/>
              <w:t xml:space="preserve">東京富士美術館</w:t>
            </w:r>
            <w:r>
              <w:rPr/>
              <w:t xml:space="preserve">) </w:t>
            </w:r>
            <w:r>
              <w:rPr/>
              <w:t xml:space="preserve">개관</w:t>
            </w:r>
            <w:r>
              <w:rPr/>
              <w:t xml:space="preserve">(</w:t>
            </w:r>
            <w:r>
              <w:rPr/>
              <w:t xml:space="preserve">開館</w:t>
            </w:r>
            <w:r>
              <w:rPr/>
              <w:t xml:space="preserve">) 40</w:t>
            </w:r>
            <w:r>
              <w:rPr/>
              <w:t xml:space="preserve">주년</w:t>
            </w:r>
          </w:p>
        </w:tc>
      </w:tr>
      <w:tr>
        <w:trPr>
          <w:trHeight w:val="399" w:hRule="atLeast"/>
          <w:cantSplit w:val="0"/>
        </w:trPr>
        <w:tc>
          <w:tcPr>
            <w:tcW w:w="18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1"/>
              <w:spacing w:before="0" w:after="0" w:line="296" w:lineRule="auto"/>
              <w:ind w:left="0" w:right="0" w:hanging="0"/>
              <w:jc w:val="center"/>
              <w:rPr/>
            </w:pPr>
            <w:r>
              <w:rPr/>
              <w:t xml:space="preserve">11</w:t>
            </w:r>
            <w:r>
              <w:rPr/>
              <w:t xml:space="preserve">월 </w:t>
            </w:r>
            <w:r>
              <w:rPr/>
              <w:t xml:space="preserve">18</w:t>
            </w:r>
            <w:r>
              <w:rPr/>
              <w:t xml:space="preserve">일</w:t>
            </w:r>
          </w:p>
        </w:tc>
        <w:tc>
          <w:tcPr>
            <w:tcW w:w="75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/>
            </w:pPr>
            <w:r>
              <w:rPr/>
              <w:t xml:space="preserve"> 광선유포대서당</w:t>
            </w:r>
            <w:r>
              <w:rPr/>
              <w:t xml:space="preserve">(</w:t>
            </w:r>
            <w:r>
              <w:rPr/>
              <w:t xml:space="preserve">廣宣流布大誓黨</w:t>
            </w:r>
            <w:r>
              <w:rPr/>
              <w:t xml:space="preserve">) </w:t>
            </w:r>
            <w:r>
              <w:rPr/>
              <w:t xml:space="preserve">완공 </w:t>
            </w:r>
            <w:r>
              <w:rPr/>
              <w:t xml:space="preserve">10</w:t>
            </w:r>
            <w:r>
              <w:rPr/>
              <w:t xml:space="preserve">주년</w:t>
            </w:r>
          </w:p>
        </w:tc>
      </w:tr>
    </w:tbl>
    <w:p>
      <w:pPr>
        <w:rPr>
          <w:sz w:val="2"/>
        </w:rPr>
      </w:pPr>
    </w:p>
    <w:p>
      <w:pPr>
        <w:pStyle w:val="custom0"/>
        <w:tabs/>
        <w:rPr/>
      </w:pP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 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