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DB95" w14:textId="01AEFE96" w:rsidR="001076FF" w:rsidRPr="001076FF" w:rsidRDefault="000F18AF">
      <w:pPr>
        <w:rPr>
          <w:lang w:val="en-AU"/>
        </w:rPr>
      </w:pPr>
      <w:r w:rsidRPr="00BC51A7">
        <w:rPr>
          <w:lang w:val="en-AU"/>
        </w:rPr>
        <w:t>Casiraghi</w:t>
      </w:r>
      <w:r w:rsidR="001076FF" w:rsidRPr="00BC51A7">
        <w:rPr>
          <w:lang w:val="en-AU"/>
        </w:rPr>
        <w:t xml:space="preserve"> </w:t>
      </w:r>
      <w:r w:rsidR="00BC51A7">
        <w:fldChar w:fldCharType="begin"/>
      </w:r>
      <w:r w:rsidR="00BC51A7" w:rsidRPr="00BC51A7">
        <w:rPr>
          <w:lang w:val="en-AU"/>
        </w:rPr>
        <w:instrText xml:space="preserve"> ADDIN ZOTERO_ITEM CSL_CITATION {"citationID":"NRXcZTTt","properties":{"unsorted":false,"formattedCitation":"(Casiraghi et al., 2005)","plainCitation":"(Casiraghi et al., 2005)","noteIndex":0},"citationItems":[{"id":3129,"uris":["http://zotero.org/users/4845974/items/TFNBZGCN"],"itemData":{"id":3129,"type":"article-journal","abstract":"We present a comprehensive multiwavelength Raman investigation of a variety of hydrogenated amorphous carbons (</w:instrText>
      </w:r>
      <w:r w:rsidR="00BC51A7">
        <w:rPr>
          <w:rFonts w:ascii="Cambria Math" w:hAnsi="Cambria Math" w:cs="Cambria Math"/>
        </w:rPr>
        <w:instrText>𝑎</w:instrText>
      </w:r>
      <w:r w:rsidR="00BC51A7" w:rsidRPr="00BC51A7">
        <w:rPr>
          <w:lang w:val="en-AU"/>
        </w:rPr>
        <w:instrText xml:space="preserve">−C:H), ranging from polymeric </w:instrText>
      </w:r>
      <w:r w:rsidR="00BC51A7">
        <w:rPr>
          <w:rFonts w:ascii="Cambria Math" w:hAnsi="Cambria Math" w:cs="Cambria Math"/>
        </w:rPr>
        <w:instrText>𝑎</w:instrText>
      </w:r>
      <w:r w:rsidR="00BC51A7" w:rsidRPr="00BC51A7">
        <w:rPr>
          <w:lang w:val="en-AU"/>
        </w:rPr>
        <w:instrText xml:space="preserve">−C:H to diamond-like </w:instrText>
      </w:r>
      <w:r w:rsidR="00BC51A7">
        <w:rPr>
          <w:rFonts w:ascii="Cambria Math" w:hAnsi="Cambria Math" w:cs="Cambria Math"/>
        </w:rPr>
        <w:instrText>𝑎</w:instrText>
      </w:r>
      <w:r w:rsidR="00BC51A7" w:rsidRPr="00BC51A7">
        <w:rPr>
          <w:lang w:val="en-AU"/>
        </w:rPr>
        <w:instrText xml:space="preserve">−C:H and ta-C:H, which allows us to derive values for their bonding, density, band gap, hydrogen content, and mechanical properties. The Raman spectra of </w:instrText>
      </w:r>
      <w:r w:rsidR="00BC51A7">
        <w:rPr>
          <w:rFonts w:ascii="Cambria Math" w:hAnsi="Cambria Math" w:cs="Cambria Math"/>
        </w:rPr>
        <w:instrText>𝑎</w:instrText>
      </w:r>
      <w:r w:rsidR="00BC51A7" w:rsidRPr="00BC51A7">
        <w:rPr>
          <w:lang w:val="en-AU"/>
        </w:rPr>
        <w:instrText xml:space="preserve">−C:Hs show two different trends. In one case, the </w:instrText>
      </w:r>
      <w:r w:rsidR="00BC51A7">
        <w:rPr>
          <w:rFonts w:ascii="Cambria Math" w:hAnsi="Cambria Math" w:cs="Cambria Math"/>
        </w:rPr>
        <w:instrText>𝐺</w:instrText>
      </w:r>
      <w:r w:rsidR="00BC51A7" w:rsidRPr="00BC51A7">
        <w:rPr>
          <w:lang w:val="en-AU"/>
        </w:rPr>
        <w:instrText xml:space="preserve"> peak width increases with </w:instrText>
      </w:r>
      <w:r w:rsidR="00BC51A7">
        <w:rPr>
          <w:rFonts w:ascii="Cambria Math" w:hAnsi="Cambria Math" w:cs="Cambria Math"/>
        </w:rPr>
        <w:instrText>𝐺</w:instrText>
      </w:r>
      <w:r w:rsidR="00BC51A7" w:rsidRPr="00BC51A7">
        <w:rPr>
          <w:lang w:val="en-AU"/>
        </w:rPr>
        <w:instrText xml:space="preserve"> peak dispersion. In the second case, the opposite trend is found. In the first case, the Raman parameters vary with optical, structural, and mechanical properties in the same way as in hydrogen-free carbon films. In the second case, typical of polymeric </w:instrText>
      </w:r>
      <w:r w:rsidR="00BC51A7">
        <w:rPr>
          <w:rFonts w:ascii="Cambria Math" w:hAnsi="Cambria Math" w:cs="Cambria Math"/>
        </w:rPr>
        <w:instrText>𝑎</w:instrText>
      </w:r>
      <w:r w:rsidR="00BC51A7" w:rsidRPr="00BC51A7">
        <w:rPr>
          <w:lang w:val="en-AU"/>
        </w:rPr>
        <w:instrText xml:space="preserve">−C:H, the </w:instrText>
      </w:r>
      <w:r w:rsidR="00BC51A7">
        <w:rPr>
          <w:rFonts w:ascii="Cambria Math" w:hAnsi="Cambria Math" w:cs="Cambria Math"/>
        </w:rPr>
        <w:instrText>𝐺</w:instrText>
      </w:r>
      <w:r w:rsidR="00BC51A7" w:rsidRPr="00BC51A7">
        <w:rPr>
          <w:lang w:val="en-AU"/>
        </w:rPr>
        <w:instrText xml:space="preserve"> peak width correlates with the density, while the </w:instrText>
      </w:r>
      <w:r w:rsidR="00BC51A7">
        <w:rPr>
          <w:rFonts w:ascii="Cambria Math" w:hAnsi="Cambria Math" w:cs="Cambria Math"/>
        </w:rPr>
        <w:instrText>𝐺</w:instrText>
      </w:r>
      <w:r w:rsidR="00BC51A7" w:rsidRPr="00BC51A7">
        <w:rPr>
          <w:lang w:val="en-AU"/>
        </w:rPr>
        <w:instrText xml:space="preserve"> peak dispersion varies with the optical gap and hydrogen content. This allows a unified picture of bonding and disorder of all carbon films. UV Raman is particularly useful for </w:instrText>
      </w:r>
      <w:r w:rsidR="00BC51A7">
        <w:rPr>
          <w:rFonts w:ascii="Cambria Math" w:hAnsi="Cambria Math" w:cs="Cambria Math"/>
        </w:rPr>
        <w:instrText>𝑎</w:instrText>
      </w:r>
      <w:r w:rsidR="00BC51A7" w:rsidRPr="00BC51A7">
        <w:rPr>
          <w:lang w:val="en-AU"/>
        </w:rPr>
        <w:instrText xml:space="preserve">−C:Hs, as it gives clear measurements in the </w:instrText>
      </w:r>
      <w:r w:rsidR="00BC51A7">
        <w:rPr>
          <w:rFonts w:ascii="Cambria Math" w:hAnsi="Cambria Math" w:cs="Cambria Math"/>
        </w:rPr>
        <w:instrText>𝐷</w:instrText>
      </w:r>
      <w:r w:rsidR="00BC51A7" w:rsidRPr="00BC51A7">
        <w:rPr>
          <w:lang w:val="en-AU"/>
        </w:rPr>
        <w:instrText xml:space="preserve"> and </w:instrText>
      </w:r>
      <w:r w:rsidR="00BC51A7">
        <w:rPr>
          <w:rFonts w:ascii="Cambria Math" w:hAnsi="Cambria Math" w:cs="Cambria Math"/>
        </w:rPr>
        <w:instrText>𝐺</w:instrText>
      </w:r>
      <w:r w:rsidR="00BC51A7" w:rsidRPr="00BC51A7">
        <w:rPr>
          <w:lang w:val="en-AU"/>
        </w:rPr>
        <w:instrText xml:space="preserve"> peaks spectral region even for highly hydrogenated samples, for which the visible Raman spectra are overshadowed by photoluminescence. On the other hand, the slope of the photoluminescence background in visible Raman spectra can be used to estimate the H content. UV Raman measurements also allow the detection of C</w:instrText>
      </w:r>
      <w:r w:rsidR="00BC51A7">
        <w:rPr>
          <w:rFonts w:hint="eastAsia"/>
        </w:rPr>
        <w:instrText></w:instrText>
      </w:r>
      <w:r w:rsidR="00BC51A7" w:rsidRPr="00BC51A7">
        <w:rPr>
          <w:lang w:val="en-AU"/>
        </w:rPr>
        <w:instrText xml:space="preserve">H stretching vibrations.","citation-key":"casiraghiRamanSpectroscopyHydrogenated2005","container-title":"Physical Review B","DOI":"10.1103/PhysRevB.72.085401","issue":"8","journalAbbreviation":"Phys. Rev. B","page":"085401","publisher":"American Physical Society","source":"APS","title":"Raman spectroscopy of hydrogenated amorphous carbons","volume":"72","author":[{"family":"Casiraghi","given":"C."},{"family":"Ferrari","given":"A. C."},{"family":"Robertson","given":"J."}],"issued":{"date-parts":[["2005",8,1]]}}}],"schema":"https://github.com/citation-style-language/schema/raw/master/csl-citation.json"} </w:instrText>
      </w:r>
      <w:r w:rsidR="00BC51A7">
        <w:fldChar w:fldCharType="separate"/>
      </w:r>
      <w:r w:rsidR="00BC51A7" w:rsidRPr="00BC51A7">
        <w:rPr>
          <w:rFonts w:ascii="Aptos" w:hAnsi="Aptos"/>
          <w:lang w:val="en-AU"/>
        </w:rPr>
        <w:t>(Casiraghi et al., 2005)</w:t>
      </w:r>
      <w:r w:rsidR="00BC51A7">
        <w:fldChar w:fldCharType="end"/>
      </w:r>
    </w:p>
    <w:p w14:paraId="4976B686" w14:textId="3B58659A" w:rsidR="001076FF" w:rsidRPr="000F18AF" w:rsidRDefault="001076FF">
      <w:pPr>
        <w:rPr>
          <w:lang w:val="en-AU"/>
        </w:rPr>
      </w:pPr>
      <w:r w:rsidRPr="001076FF">
        <w:rPr>
          <w:lang w:val="en-AU"/>
        </w:rPr>
        <w:t xml:space="preserve">Osada </w:t>
      </w:r>
      <w:r w:rsidR="00BC51A7">
        <w:fldChar w:fldCharType="begin"/>
      </w:r>
      <w:r w:rsidR="00BC51A7" w:rsidRPr="00BC51A7">
        <w:rPr>
          <w:lang w:val="en-AU"/>
        </w:rPr>
        <w:instrText xml:space="preserve"> ADDIN ZOTERO_ITEM CSL_CITATION {"citationID":"imc5RYV8","properties":{"unsorted":false,"formattedCitation":"(Osada et al., 2024)","plainCitation":"(Osada et al., 2024)","noteIndex":0},"citationItems":[{"id":2356,"uris":["http://zotero.org/users/4845974/items/FMZL3KYF"],"itemData":{"id":2356,"type":"article-journal","abstract":"DLC coatings are widely used in engineering as they are resistant to abrasive wear. However, they exhibit an increased coefficient of friction at temperatures of around 300°C. Soft MoS2 coatings are known to maintain a low coefficient of friction at temperatures up to about 350°C, but suffer from relatively high abrasive wear. Publications from the last decade report a synergistic improvement in the tribological performance of a coating consisting of both these materials. The aim of this study was to investigate the wear resistance of coatings composed of different a-C and MoS2 contents applied by magnetron sputtering on steel. The results obtained in tribological tests conducted using the ball-and-disk method showed at least 20% better adhesion to the substrate of the two-component nanocomposite coating and its increased wear resistance from 15% to as much as 700%, compared to single-component coatings in tests conducted at 20°C and 250°C. The tests showed no deterioration of the two-component coating's coefficient value compared to DLC.","citation-key":"osadaAdaptiveDLCCoatings2024","container-title":"Tribologia","DOI":"10.5604/01.3001.0054.3942","ISSN":"0208-7774, 1732-422X","issue":"4","language":"en","page":"43-51","source":"t.tribologia.eu","title":"Adaptive DLC coatings with different MoS&lt;sub&gt;2&lt;/sub&gt; content","volume":"306","author":[{"family":"Osada","given":"Piotr"},{"family":"Kot","given":"Marcin"},{"family":"Zimowski","given":"Sławomir"},{"family":"Wiązania","given":"Grzegorz"},{"family":"Lackner","given":"Jürgen"}],"issued":{"date-parts":[["2024",2,29]]}}}],"schema":"https://github.com/citation-style-language/schema/raw/master/csl-citation.json"} </w:instrText>
      </w:r>
      <w:r w:rsidR="00BC51A7">
        <w:fldChar w:fldCharType="separate"/>
      </w:r>
      <w:r w:rsidR="00BC51A7" w:rsidRPr="00BC51A7">
        <w:rPr>
          <w:rFonts w:ascii="Aptos" w:hAnsi="Aptos"/>
          <w:lang w:val="en-AU"/>
        </w:rPr>
        <w:t>(Osada et al., 2024)</w:t>
      </w:r>
      <w:r w:rsidR="00BC51A7">
        <w:fldChar w:fldCharType="end"/>
      </w:r>
    </w:p>
    <w:p w14:paraId="26081F36" w14:textId="77777777" w:rsidR="00BC51A7" w:rsidRPr="00BC51A7" w:rsidRDefault="00BC51A7" w:rsidP="00BC51A7">
      <w:pPr>
        <w:pStyle w:val="Bibliography"/>
        <w:rPr>
          <w:lang w:val="en-AU"/>
        </w:rPr>
      </w:pPr>
      <w:r>
        <w:fldChar w:fldCharType="begin"/>
      </w:r>
      <w:r>
        <w:rPr>
          <w:lang w:val="en-AU"/>
        </w:rPr>
        <w:instrText xml:space="preserve"> ADDIN ZOTERO_BIBL {"uncited":[],"omitted":[],"custom":[]} CSL_BIBLIOGRAPHY </w:instrText>
      </w:r>
      <w:r>
        <w:fldChar w:fldCharType="separate"/>
      </w:r>
      <w:r w:rsidRPr="00BC51A7">
        <w:rPr>
          <w:lang w:val="en-AU"/>
        </w:rPr>
        <w:t xml:space="preserve">Casiraghi, C., Ferrari, A. C., &amp; Robertson, J. (2005). Raman spectroscopy of hydrogenated amorphous carbons. </w:t>
      </w:r>
      <w:r w:rsidRPr="00BC51A7">
        <w:rPr>
          <w:i/>
          <w:iCs/>
          <w:lang w:val="en-AU"/>
        </w:rPr>
        <w:t>Physical Review B</w:t>
      </w:r>
      <w:r w:rsidRPr="00BC51A7">
        <w:rPr>
          <w:lang w:val="en-AU"/>
        </w:rPr>
        <w:t xml:space="preserve">, </w:t>
      </w:r>
      <w:r w:rsidRPr="00BC51A7">
        <w:rPr>
          <w:i/>
          <w:iCs/>
          <w:lang w:val="en-AU"/>
        </w:rPr>
        <w:t>72</w:t>
      </w:r>
      <w:r w:rsidRPr="00BC51A7">
        <w:rPr>
          <w:lang w:val="en-AU"/>
        </w:rPr>
        <w:t>(8), 085401. https://doi.org/10.1103/PhysRevB.72.085401</w:t>
      </w:r>
    </w:p>
    <w:p w14:paraId="20A2173D" w14:textId="77777777" w:rsidR="00BC51A7" w:rsidRPr="00BC51A7" w:rsidRDefault="00BC51A7" w:rsidP="00BC51A7">
      <w:pPr>
        <w:pStyle w:val="Bibliography"/>
        <w:rPr>
          <w:lang w:val="en-AU"/>
        </w:rPr>
      </w:pPr>
      <w:r w:rsidRPr="00BC51A7">
        <w:rPr>
          <w:lang w:val="en-AU"/>
        </w:rPr>
        <w:t xml:space="preserve">Osada, P., Kot, M., Zimowski, S., </w:t>
      </w:r>
      <w:proofErr w:type="spellStart"/>
      <w:r w:rsidRPr="00BC51A7">
        <w:rPr>
          <w:lang w:val="en-AU"/>
        </w:rPr>
        <w:t>Wiązania</w:t>
      </w:r>
      <w:proofErr w:type="spellEnd"/>
      <w:r w:rsidRPr="00BC51A7">
        <w:rPr>
          <w:lang w:val="en-AU"/>
        </w:rPr>
        <w:t>, G., &amp; Lackner, J. (2024). Adaptive DLC coatings with different MoS</w:t>
      </w:r>
      <w:r w:rsidRPr="00BC51A7">
        <w:rPr>
          <w:vertAlign w:val="subscript"/>
          <w:lang w:val="en-AU"/>
        </w:rPr>
        <w:t>2</w:t>
      </w:r>
      <w:r w:rsidRPr="00BC51A7">
        <w:rPr>
          <w:lang w:val="en-AU"/>
        </w:rPr>
        <w:t xml:space="preserve"> content. </w:t>
      </w:r>
      <w:proofErr w:type="spellStart"/>
      <w:r w:rsidRPr="00BC51A7">
        <w:rPr>
          <w:i/>
          <w:iCs/>
          <w:lang w:val="en-AU"/>
        </w:rPr>
        <w:t>Tribologia</w:t>
      </w:r>
      <w:proofErr w:type="spellEnd"/>
      <w:r w:rsidRPr="00BC51A7">
        <w:rPr>
          <w:lang w:val="en-AU"/>
        </w:rPr>
        <w:t xml:space="preserve">, </w:t>
      </w:r>
      <w:r w:rsidRPr="00BC51A7">
        <w:rPr>
          <w:i/>
          <w:iCs/>
          <w:lang w:val="en-AU"/>
        </w:rPr>
        <w:t>306</w:t>
      </w:r>
      <w:r w:rsidRPr="00BC51A7">
        <w:rPr>
          <w:lang w:val="en-AU"/>
        </w:rPr>
        <w:t>(4), 43–51. https://doi.org/10.5604/01.3001.0054.3942</w:t>
      </w:r>
    </w:p>
    <w:p w14:paraId="2555D727" w14:textId="64807ACE" w:rsidR="00A57A6B" w:rsidRPr="006D66CA" w:rsidRDefault="00BC51A7" w:rsidP="00A57A6B">
      <w:pPr>
        <w:spacing w:before="240" w:after="120" w:line="240" w:lineRule="auto"/>
        <w:outlineLvl w:val="0"/>
        <w:rPr>
          <w:rFonts w:ascii="Arial" w:eastAsia="Arial" w:hAnsi="Arial" w:cs="Arial"/>
          <w:b/>
          <w:bCs/>
          <w:kern w:val="0"/>
          <w:sz w:val="28"/>
          <w:szCs w:val="28"/>
          <w:lang w:val="en-AU" w:eastAsia="pl-PL"/>
          <w14:ligatures w14:val="none"/>
        </w:rPr>
      </w:pPr>
      <w:r>
        <w:fldChar w:fldCharType="end"/>
      </w:r>
      <w:r w:rsidR="00A57A6B" w:rsidRPr="006D66CA">
        <w:rPr>
          <w:rFonts w:ascii="Arial" w:eastAsia="Arial" w:hAnsi="Arial" w:cs="Arial"/>
          <w:b/>
          <w:bCs/>
          <w:kern w:val="0"/>
          <w:sz w:val="28"/>
          <w:szCs w:val="28"/>
          <w:lang w:val="en-AU" w:eastAsia="pl-PL"/>
          <w14:ligatures w14:val="none"/>
        </w:rPr>
        <w:t xml:space="preserve">Citation item with SMP Unicode characters not restored after </w:t>
      </w:r>
      <w:proofErr w:type="spellStart"/>
      <w:r w:rsidR="00A57A6B" w:rsidRPr="006D66CA">
        <w:rPr>
          <w:rFonts w:ascii="Arial" w:eastAsia="Arial" w:hAnsi="Arial" w:cs="Arial"/>
          <w:b/>
          <w:bCs/>
          <w:kern w:val="0"/>
          <w:sz w:val="28"/>
          <w:szCs w:val="28"/>
          <w:lang w:val="en-AU" w:eastAsia="pl-PL"/>
          <w14:ligatures w14:val="none"/>
        </w:rPr>
        <w:t>Word→LibreOffice</w:t>
      </w:r>
      <w:proofErr w:type="spellEnd"/>
      <w:r w:rsidR="00A57A6B" w:rsidRPr="006D66CA">
        <w:rPr>
          <w:rFonts w:ascii="Arial" w:eastAsia="Arial" w:hAnsi="Arial" w:cs="Arial"/>
          <w:b/>
          <w:bCs/>
          <w:kern w:val="0"/>
          <w:sz w:val="28"/>
          <w:szCs w:val="28"/>
          <w:lang w:val="en-AU" w:eastAsia="pl-PL"/>
          <w14:ligatures w14:val="none"/>
        </w:rPr>
        <w:t xml:space="preserve"> processor switch</w:t>
      </w:r>
    </w:p>
    <w:p w14:paraId="692BB0AF" w14:textId="77777777" w:rsidR="00A57A6B" w:rsidRPr="006D66CA" w:rsidRDefault="00A57A6B" w:rsidP="00A57A6B">
      <w:pPr>
        <w:spacing w:before="200" w:after="100" w:line="240" w:lineRule="auto"/>
        <w:outlineLvl w:val="1"/>
        <w:rPr>
          <w:rFonts w:ascii="Arial" w:eastAsia="Arial" w:hAnsi="Arial" w:cs="Arial"/>
          <w:b/>
          <w:bCs/>
          <w:kern w:val="0"/>
          <w:sz w:val="24"/>
          <w:szCs w:val="24"/>
          <w:lang w:val="en-AU" w:eastAsia="pl-PL"/>
          <w14:ligatures w14:val="none"/>
        </w:rPr>
      </w:pPr>
      <w:r w:rsidRPr="006D66CA">
        <w:rPr>
          <w:rFonts w:ascii="Arial" w:eastAsia="Arial" w:hAnsi="Arial" w:cs="Arial"/>
          <w:b/>
          <w:bCs/>
          <w:kern w:val="0"/>
          <w:sz w:val="24"/>
          <w:szCs w:val="24"/>
          <w:lang w:val="en-AU" w:eastAsia="pl-PL"/>
          <w14:ligatures w14:val="none"/>
        </w:rPr>
        <w:t>Characters outside BMP</w:t>
      </w:r>
    </w:p>
    <w:p w14:paraId="4C260848" w14:textId="77777777" w:rsidR="00A57A6B" w:rsidRPr="006D66CA"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Characters outside of Unicode’s “Basic Multilingual Plane” namely from “Supplementary Multilingual Plane”</w:t>
      </w:r>
    </w:p>
    <w:p w14:paraId="6A18A2C5" w14:textId="77777777" w:rsidR="00A57A6B" w:rsidRPr="006D66CA" w:rsidRDefault="00A57A6B" w:rsidP="00A57A6B">
      <w:pPr>
        <w:spacing w:after="40" w:line="240" w:lineRule="auto"/>
        <w:rPr>
          <w:rFonts w:ascii="Arial" w:eastAsia="Arial" w:hAnsi="Arial" w:cs="Arial"/>
          <w:kern w:val="0"/>
          <w:lang w:val="en-AU" w:eastAsia="pl-PL"/>
          <w14:ligatures w14:val="none"/>
        </w:rPr>
      </w:pPr>
      <w:hyperlink r:id="rId7" w:history="1">
        <w:r w:rsidRPr="006D66CA">
          <w:rPr>
            <w:rFonts w:ascii="Arial" w:eastAsia="Arial" w:hAnsi="Arial" w:cs="Arial"/>
            <w:color w:val="0563C1"/>
            <w:kern w:val="0"/>
            <w:u w:val="single"/>
            <w:lang w:val="en-AU" w:eastAsia="pl-PL"/>
            <w14:ligatures w14:val="none"/>
          </w:rPr>
          <w:t>https://www.unicode.org/roadmaps/bmp/</w:t>
        </w:r>
      </w:hyperlink>
      <w:r w:rsidRPr="006D66CA">
        <w:rPr>
          <w:rFonts w:ascii="Arial" w:eastAsia="Arial" w:hAnsi="Arial" w:cs="Arial"/>
          <w:kern w:val="0"/>
          <w:lang w:val="en-AU" w:eastAsia="pl-PL"/>
          <w14:ligatures w14:val="none"/>
        </w:rPr>
        <w:t xml:space="preserve">  </w:t>
      </w:r>
      <w:hyperlink r:id="rId8" w:history="1">
        <w:r w:rsidRPr="006D66CA">
          <w:rPr>
            <w:rFonts w:ascii="Arial" w:eastAsia="Arial" w:hAnsi="Arial" w:cs="Arial"/>
            <w:color w:val="0563C1"/>
            <w:kern w:val="0"/>
            <w:u w:val="single"/>
            <w:lang w:val="en-AU" w:eastAsia="pl-PL"/>
            <w14:ligatures w14:val="none"/>
          </w:rPr>
          <w:t>https://www.unicode.org/roadmaps/smp/</w:t>
        </w:r>
      </w:hyperlink>
    </w:p>
    <w:p w14:paraId="4E295FFE" w14:textId="51005CAF" w:rsidR="00A57A6B" w:rsidRPr="006D66CA" w:rsidRDefault="003C697A" w:rsidP="003C697A">
      <w:pPr>
        <w:tabs>
          <w:tab w:val="left" w:pos="1134"/>
          <w:tab w:val="left" w:pos="2268"/>
          <w:tab w:val="left" w:pos="3969"/>
        </w:tabs>
        <w:spacing w:before="200" w:after="40" w:line="240" w:lineRule="auto"/>
        <w:rPr>
          <w:rFonts w:ascii="Arial" w:eastAsia="Arial" w:hAnsi="Arial" w:cs="Arial"/>
          <w:kern w:val="0"/>
          <w:lang w:val="en-AU" w:eastAsia="pl-PL"/>
          <w14:ligatures w14:val="none"/>
        </w:rPr>
      </w:pPr>
      <w:r w:rsidRPr="00DF1DC7">
        <w:rPr>
          <w:rFonts w:ascii="Cambria Math" w:eastAsia="Cambria Math" w:hAnsi="Cambria Math" w:cs="Cambria Math"/>
          <w:kern w:val="0"/>
          <w:sz w:val="28"/>
          <w:szCs w:val="28"/>
          <w:lang w:val="en-AU" w:eastAsia="pl-PL"/>
          <w14:ligatures w14:val="none"/>
        </w:rPr>
        <w:tab/>
      </w:r>
      <w:r w:rsidR="00A57A6B" w:rsidRPr="006D66CA">
        <w:rPr>
          <w:rFonts w:ascii="Cambria Math" w:eastAsia="Cambria Math" w:hAnsi="Cambria Math" w:cs="Cambria Math"/>
          <w:kern w:val="0"/>
          <w:sz w:val="28"/>
          <w:szCs w:val="28"/>
          <w:lang w:eastAsia="pl-PL"/>
          <w14:ligatures w14:val="none"/>
        </w:rPr>
        <w:t>𝑎</w:t>
      </w:r>
      <w:r>
        <w:rPr>
          <w:rFonts w:ascii="Arial" w:eastAsia="Arial" w:hAnsi="Arial" w:cs="Arial"/>
          <w:kern w:val="0"/>
          <w:lang w:val="en-AU" w:eastAsia="pl-PL"/>
          <w14:ligatures w14:val="none"/>
        </w:rPr>
        <w:tab/>
      </w:r>
      <w:r w:rsidR="00A57A6B" w:rsidRPr="006D66CA">
        <w:rPr>
          <w:rFonts w:ascii="Arial" w:eastAsia="Arial" w:hAnsi="Arial" w:cs="Arial"/>
          <w:kern w:val="0"/>
          <w:lang w:val="en-AU" w:eastAsia="pl-PL"/>
          <w14:ligatures w14:val="none"/>
        </w:rPr>
        <w:t>(U+1D44E)</w:t>
      </w:r>
      <w:r>
        <w:rPr>
          <w:rFonts w:ascii="Arial" w:eastAsia="Arial" w:hAnsi="Arial" w:cs="Arial"/>
          <w:kern w:val="0"/>
          <w:lang w:val="en-AU" w:eastAsia="pl-PL"/>
          <w14:ligatures w14:val="none"/>
        </w:rPr>
        <w:tab/>
      </w:r>
      <w:r w:rsidR="00A57A6B" w:rsidRPr="006D66CA">
        <w:rPr>
          <w:rFonts w:ascii="Arial" w:eastAsia="Arial" w:hAnsi="Arial" w:cs="Arial"/>
          <w:kern w:val="0"/>
          <w:lang w:val="en-AU" w:eastAsia="pl-PL"/>
          <w14:ligatures w14:val="none"/>
        </w:rPr>
        <w:t>Mathematical Italic Small A</w:t>
      </w:r>
    </w:p>
    <w:p w14:paraId="245479DA" w14:textId="54DFE64A" w:rsidR="00A57A6B" w:rsidRPr="006D66CA" w:rsidRDefault="003C697A" w:rsidP="003C697A">
      <w:pPr>
        <w:tabs>
          <w:tab w:val="left" w:pos="1134"/>
          <w:tab w:val="left" w:pos="2268"/>
          <w:tab w:val="left" w:pos="3969"/>
        </w:tabs>
        <w:spacing w:after="40" w:line="240" w:lineRule="auto"/>
        <w:rPr>
          <w:rFonts w:ascii="Arial" w:eastAsia="Arial" w:hAnsi="Arial" w:cs="Arial"/>
          <w:kern w:val="0"/>
          <w:lang w:val="en-AU" w:eastAsia="pl-PL"/>
          <w14:ligatures w14:val="none"/>
        </w:rPr>
      </w:pPr>
      <w:r w:rsidRPr="003C697A">
        <w:rPr>
          <w:rFonts w:ascii="Cambria Math" w:eastAsia="Cambria Math" w:hAnsi="Cambria Math" w:cs="Cambria Math"/>
          <w:kern w:val="0"/>
          <w:sz w:val="28"/>
          <w:szCs w:val="28"/>
          <w:lang w:val="en-AU" w:eastAsia="pl-PL"/>
          <w14:ligatures w14:val="none"/>
        </w:rPr>
        <w:tab/>
      </w:r>
      <w:r w:rsidR="00A57A6B" w:rsidRPr="006D66CA">
        <w:rPr>
          <w:rFonts w:ascii="Cambria Math" w:eastAsia="Cambria Math" w:hAnsi="Cambria Math" w:cs="Cambria Math"/>
          <w:kern w:val="0"/>
          <w:sz w:val="28"/>
          <w:szCs w:val="28"/>
          <w:lang w:eastAsia="pl-PL"/>
          <w14:ligatures w14:val="none"/>
        </w:rPr>
        <w:t>𝐺</w:t>
      </w:r>
      <w:r w:rsidRPr="003C697A">
        <w:rPr>
          <w:rFonts w:ascii="Cambria Math" w:eastAsia="Cambria Math" w:hAnsi="Cambria Math" w:cs="Cambria Math"/>
          <w:kern w:val="0"/>
          <w:sz w:val="28"/>
          <w:szCs w:val="28"/>
          <w:lang w:val="en-AU" w:eastAsia="pl-PL"/>
          <w14:ligatures w14:val="none"/>
        </w:rPr>
        <w:tab/>
      </w:r>
      <w:r w:rsidR="00A57A6B" w:rsidRPr="006D66CA">
        <w:rPr>
          <w:rFonts w:ascii="Arial" w:eastAsia="Arial" w:hAnsi="Arial" w:cs="Arial"/>
          <w:kern w:val="0"/>
          <w:lang w:val="en-AU" w:eastAsia="pl-PL"/>
          <w14:ligatures w14:val="none"/>
        </w:rPr>
        <w:t>(U+1D43A)</w:t>
      </w:r>
      <w:r>
        <w:rPr>
          <w:rFonts w:ascii="Arial" w:eastAsia="Arial" w:hAnsi="Arial" w:cs="Arial"/>
          <w:kern w:val="0"/>
          <w:lang w:val="en-AU" w:eastAsia="pl-PL"/>
          <w14:ligatures w14:val="none"/>
        </w:rPr>
        <w:tab/>
      </w:r>
      <w:r w:rsidR="00A57A6B" w:rsidRPr="006D66CA">
        <w:rPr>
          <w:rFonts w:ascii="Arial" w:eastAsia="Arial" w:hAnsi="Arial" w:cs="Arial"/>
          <w:kern w:val="0"/>
          <w:lang w:val="en-AU" w:eastAsia="pl-PL"/>
          <w14:ligatures w14:val="none"/>
        </w:rPr>
        <w:t>Mathematical Italic Capital G</w:t>
      </w:r>
    </w:p>
    <w:p w14:paraId="57D36D38" w14:textId="21D25C9A" w:rsidR="00A57A6B" w:rsidRPr="006D66CA" w:rsidRDefault="003C697A" w:rsidP="003C697A">
      <w:pPr>
        <w:tabs>
          <w:tab w:val="left" w:pos="1134"/>
          <w:tab w:val="left" w:pos="2268"/>
          <w:tab w:val="left" w:pos="3969"/>
        </w:tabs>
        <w:spacing w:after="120" w:line="240" w:lineRule="auto"/>
        <w:rPr>
          <w:rFonts w:ascii="Arial" w:eastAsia="Arial" w:hAnsi="Arial" w:cs="Arial"/>
          <w:kern w:val="0"/>
          <w:lang w:val="en-AU" w:eastAsia="pl-PL"/>
          <w14:ligatures w14:val="none"/>
        </w:rPr>
      </w:pPr>
      <w:r w:rsidRPr="003C697A">
        <w:rPr>
          <w:rFonts w:ascii="Cambria Math" w:eastAsia="Cambria Math" w:hAnsi="Cambria Math" w:cs="Cambria Math"/>
          <w:kern w:val="0"/>
          <w:sz w:val="28"/>
          <w:szCs w:val="28"/>
          <w:lang w:val="en-AU" w:eastAsia="pl-PL"/>
          <w14:ligatures w14:val="none"/>
        </w:rPr>
        <w:tab/>
      </w:r>
      <w:r w:rsidR="00A57A6B" w:rsidRPr="006D66CA">
        <w:rPr>
          <w:rFonts w:ascii="Cambria Math" w:eastAsia="Cambria Math" w:hAnsi="Cambria Math" w:cs="Cambria Math"/>
          <w:kern w:val="0"/>
          <w:sz w:val="28"/>
          <w:szCs w:val="28"/>
          <w:lang w:eastAsia="pl-PL"/>
          <w14:ligatures w14:val="none"/>
        </w:rPr>
        <w:t>𝐷</w:t>
      </w:r>
      <w:r w:rsidRPr="003C697A">
        <w:rPr>
          <w:rFonts w:ascii="Cambria Math" w:eastAsia="Cambria Math" w:hAnsi="Cambria Math" w:cs="Cambria Math"/>
          <w:kern w:val="0"/>
          <w:sz w:val="28"/>
          <w:szCs w:val="28"/>
          <w:lang w:val="en-AU" w:eastAsia="pl-PL"/>
          <w14:ligatures w14:val="none"/>
        </w:rPr>
        <w:tab/>
      </w:r>
      <w:r w:rsidR="00A57A6B" w:rsidRPr="006D66CA">
        <w:rPr>
          <w:rFonts w:ascii="Arial" w:eastAsia="Arial" w:hAnsi="Arial" w:cs="Arial"/>
          <w:kern w:val="0"/>
          <w:lang w:val="en-AU" w:eastAsia="pl-PL"/>
          <w14:ligatures w14:val="none"/>
        </w:rPr>
        <w:t>(U+1D437)</w:t>
      </w:r>
      <w:r>
        <w:rPr>
          <w:rFonts w:ascii="Arial" w:eastAsia="Arial" w:hAnsi="Arial" w:cs="Arial"/>
          <w:kern w:val="0"/>
          <w:lang w:val="en-AU" w:eastAsia="pl-PL"/>
          <w14:ligatures w14:val="none"/>
        </w:rPr>
        <w:tab/>
      </w:r>
      <w:r w:rsidR="00A57A6B" w:rsidRPr="006D66CA">
        <w:rPr>
          <w:rFonts w:ascii="Arial" w:eastAsia="Arial" w:hAnsi="Arial" w:cs="Arial"/>
          <w:kern w:val="0"/>
          <w:lang w:val="en-AU" w:eastAsia="pl-PL"/>
          <w14:ligatures w14:val="none"/>
        </w:rPr>
        <w:t>Mathematical Italic Capital D</w:t>
      </w:r>
    </w:p>
    <w:p w14:paraId="6511F30E" w14:textId="77777777" w:rsidR="00A57A6B" w:rsidRPr="006D66CA"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Above three are present in Casiraghi ITEM. Example Osada ITEM works correctly.</w:t>
      </w:r>
    </w:p>
    <w:p w14:paraId="7CA647A2" w14:textId="77777777" w:rsidR="00A57A6B" w:rsidRPr="006D66CA" w:rsidRDefault="00A57A6B" w:rsidP="00A57A6B">
      <w:pPr>
        <w:spacing w:before="200" w:after="100" w:line="240" w:lineRule="auto"/>
        <w:outlineLvl w:val="1"/>
        <w:rPr>
          <w:rFonts w:ascii="Arial" w:eastAsia="Arial" w:hAnsi="Arial" w:cs="Arial"/>
          <w:b/>
          <w:bCs/>
          <w:kern w:val="0"/>
          <w:sz w:val="24"/>
          <w:szCs w:val="24"/>
          <w:lang w:val="en-AU" w:eastAsia="pl-PL"/>
          <w14:ligatures w14:val="none"/>
        </w:rPr>
      </w:pPr>
      <w:r w:rsidRPr="006D66CA">
        <w:rPr>
          <w:rFonts w:ascii="Arial" w:eastAsia="Arial" w:hAnsi="Arial" w:cs="Arial"/>
          <w:b/>
          <w:bCs/>
          <w:kern w:val="0"/>
          <w:sz w:val="24"/>
          <w:szCs w:val="24"/>
          <w:lang w:val="en-AU" w:eastAsia="pl-PL"/>
          <w14:ligatures w14:val="none"/>
        </w:rPr>
        <w:t>Steps to reproduce</w:t>
      </w:r>
    </w:p>
    <w:p w14:paraId="1217131B" w14:textId="77777777" w:rsidR="00A57A6B" w:rsidRPr="006D66CA" w:rsidRDefault="00A57A6B" w:rsidP="00A57A6B">
      <w:pPr>
        <w:spacing w:after="4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1) In Word → Zotero add-on “Document preferences” → Switch to different word processor</w:t>
      </w:r>
    </w:p>
    <w:p w14:paraId="1A44B306" w14:textId="77777777" w:rsidR="00A57A6B" w:rsidRPr="006D66CA" w:rsidRDefault="00A57A6B" w:rsidP="00A57A6B">
      <w:pPr>
        <w:spacing w:after="4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 xml:space="preserve">2) Save file as </w:t>
      </w:r>
      <w:proofErr w:type="spellStart"/>
      <w:r w:rsidRPr="006D66CA">
        <w:rPr>
          <w:rFonts w:ascii="Arial" w:eastAsia="Arial" w:hAnsi="Arial" w:cs="Arial"/>
          <w:kern w:val="0"/>
          <w:lang w:val="en-AU" w:eastAsia="pl-PL"/>
          <w14:ligatures w14:val="none"/>
        </w:rPr>
        <w:t>odt</w:t>
      </w:r>
      <w:proofErr w:type="spellEnd"/>
    </w:p>
    <w:p w14:paraId="5894BA34" w14:textId="77777777" w:rsidR="00A57A6B" w:rsidRPr="006D66CA"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3) Open in Writer → Zotero add-on “Refresh”</w:t>
      </w:r>
    </w:p>
    <w:p w14:paraId="5CB8529A" w14:textId="77777777" w:rsidR="00A57A6B" w:rsidRPr="006D66CA" w:rsidRDefault="00A57A6B" w:rsidP="00A57A6B">
      <w:pPr>
        <w:spacing w:before="200" w:after="100" w:line="240" w:lineRule="auto"/>
        <w:outlineLvl w:val="1"/>
        <w:rPr>
          <w:rFonts w:ascii="Arial" w:eastAsia="Arial" w:hAnsi="Arial" w:cs="Arial"/>
          <w:b/>
          <w:bCs/>
          <w:kern w:val="0"/>
          <w:sz w:val="24"/>
          <w:szCs w:val="24"/>
          <w:lang w:val="en-AU" w:eastAsia="pl-PL"/>
          <w14:ligatures w14:val="none"/>
        </w:rPr>
      </w:pPr>
      <w:r w:rsidRPr="006D66CA">
        <w:rPr>
          <w:rFonts w:ascii="Arial" w:eastAsia="Arial" w:hAnsi="Arial" w:cs="Arial"/>
          <w:b/>
          <w:bCs/>
          <w:kern w:val="0"/>
          <w:sz w:val="24"/>
          <w:szCs w:val="24"/>
          <w:lang w:val="en-AU" w:eastAsia="pl-PL"/>
          <w14:ligatures w14:val="none"/>
        </w:rPr>
        <w:t>Result</w:t>
      </w:r>
    </w:p>
    <w:p w14:paraId="2645C580" w14:textId="77777777" w:rsidR="00A57A6B" w:rsidRPr="006D66CA"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Casiraghi ITEM is not restored after word processor transition operation.</w:t>
      </w:r>
    </w:p>
    <w:p w14:paraId="5DB67406" w14:textId="77777777" w:rsidR="00A57A6B" w:rsidRPr="006D66CA" w:rsidRDefault="00A57A6B" w:rsidP="00A57A6B">
      <w:pPr>
        <w:spacing w:before="200" w:after="100" w:line="240" w:lineRule="auto"/>
        <w:outlineLvl w:val="1"/>
        <w:rPr>
          <w:rFonts w:ascii="Arial" w:eastAsia="Arial" w:hAnsi="Arial" w:cs="Arial"/>
          <w:b/>
          <w:bCs/>
          <w:kern w:val="0"/>
          <w:sz w:val="24"/>
          <w:szCs w:val="24"/>
          <w:lang w:val="en-AU" w:eastAsia="pl-PL"/>
          <w14:ligatures w14:val="none"/>
        </w:rPr>
      </w:pPr>
      <w:r w:rsidRPr="006D66CA">
        <w:rPr>
          <w:rFonts w:ascii="Arial" w:eastAsia="Arial" w:hAnsi="Arial" w:cs="Arial"/>
          <w:b/>
          <w:bCs/>
          <w:kern w:val="0"/>
          <w:sz w:val="24"/>
          <w:szCs w:val="24"/>
          <w:lang w:val="en-AU" w:eastAsia="pl-PL"/>
          <w14:ligatures w14:val="none"/>
        </w:rPr>
        <w:t>Expected</w:t>
      </w:r>
    </w:p>
    <w:p w14:paraId="3B8DF0AF" w14:textId="77777777" w:rsidR="00A57A6B" w:rsidRPr="006D66CA"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 xml:space="preserve">All of citations should be </w:t>
      </w:r>
      <w:proofErr w:type="spellStart"/>
      <w:r w:rsidRPr="006D66CA">
        <w:rPr>
          <w:rFonts w:ascii="Arial" w:eastAsia="Arial" w:hAnsi="Arial" w:cs="Arial"/>
          <w:kern w:val="0"/>
          <w:lang w:val="en-AU" w:eastAsia="pl-PL"/>
          <w14:ligatures w14:val="none"/>
        </w:rPr>
        <w:t>rebuilded</w:t>
      </w:r>
      <w:proofErr w:type="spellEnd"/>
      <w:r w:rsidRPr="006D66CA">
        <w:rPr>
          <w:rFonts w:ascii="Arial" w:eastAsia="Arial" w:hAnsi="Arial" w:cs="Arial"/>
          <w:kern w:val="0"/>
          <w:lang w:val="en-AU" w:eastAsia="pl-PL"/>
          <w14:ligatures w14:val="none"/>
        </w:rPr>
        <w:t>.</w:t>
      </w:r>
    </w:p>
    <w:p w14:paraId="4F572FA2" w14:textId="77777777" w:rsidR="00A57A6B" w:rsidRPr="006D66CA" w:rsidRDefault="00A57A6B" w:rsidP="00A57A6B">
      <w:pPr>
        <w:spacing w:before="200" w:after="100" w:line="240" w:lineRule="auto"/>
        <w:outlineLvl w:val="1"/>
        <w:rPr>
          <w:rFonts w:ascii="Arial" w:eastAsia="Arial" w:hAnsi="Arial" w:cs="Arial"/>
          <w:b/>
          <w:bCs/>
          <w:kern w:val="0"/>
          <w:sz w:val="24"/>
          <w:szCs w:val="24"/>
          <w:lang w:val="en-AU" w:eastAsia="pl-PL"/>
          <w14:ligatures w14:val="none"/>
        </w:rPr>
      </w:pPr>
      <w:r w:rsidRPr="006D66CA">
        <w:rPr>
          <w:rFonts w:ascii="Arial" w:eastAsia="Arial" w:hAnsi="Arial" w:cs="Arial"/>
          <w:b/>
          <w:bCs/>
          <w:kern w:val="0"/>
          <w:sz w:val="24"/>
          <w:szCs w:val="24"/>
          <w:lang w:val="en-AU" w:eastAsia="pl-PL"/>
          <w14:ligatures w14:val="none"/>
        </w:rPr>
        <w:t>Environment</w:t>
      </w:r>
    </w:p>
    <w:p w14:paraId="5ECB2D52" w14:textId="77777777" w:rsidR="00A57A6B" w:rsidRPr="006D66CA" w:rsidRDefault="00A57A6B" w:rsidP="00A57A6B">
      <w:pPr>
        <w:spacing w:after="4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Microsoft® Word for Microsoft 365 MSO (Version 2601 Build 16.0.19628.20214) 64-bit</w:t>
      </w:r>
    </w:p>
    <w:p w14:paraId="339689F7" w14:textId="77777777" w:rsidR="00A57A6B" w:rsidRPr="006D66CA" w:rsidRDefault="00A57A6B" w:rsidP="00A57A6B">
      <w:pPr>
        <w:spacing w:after="4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Zotero Word for Windows Integration (bundled with Zotero 8.0.3)</w:t>
      </w:r>
    </w:p>
    <w:p w14:paraId="3137A724" w14:textId="77777777" w:rsidR="00A57A6B" w:rsidRDefault="00A57A6B" w:rsidP="00A57A6B">
      <w:pPr>
        <w:spacing w:after="120" w:line="240" w:lineRule="auto"/>
        <w:rPr>
          <w:rFonts w:ascii="Arial" w:eastAsia="Arial" w:hAnsi="Arial" w:cs="Arial"/>
          <w:kern w:val="0"/>
          <w:lang w:val="en-AU" w:eastAsia="pl-PL"/>
          <w14:ligatures w14:val="none"/>
        </w:rPr>
      </w:pPr>
      <w:r w:rsidRPr="006D66CA">
        <w:rPr>
          <w:rFonts w:ascii="Arial" w:eastAsia="Arial" w:hAnsi="Arial" w:cs="Arial"/>
          <w:kern w:val="0"/>
          <w:lang w:val="en-AU" w:eastAsia="pl-PL"/>
          <w14:ligatures w14:val="none"/>
        </w:rPr>
        <w:t>Zotero 8.0.3, Zotero LibreOffice Integration 7.0.6, LibreOffice Version: 26.2.1.2 (X86_64)</w:t>
      </w:r>
    </w:p>
    <w:p w14:paraId="32EF4129" w14:textId="2F699A56" w:rsidR="00BC51A7" w:rsidRDefault="00BC51A7" w:rsidP="00A57A6B">
      <w:pPr>
        <w:spacing w:after="120" w:line="240" w:lineRule="auto"/>
        <w:rPr>
          <w:rFonts w:ascii="Arial" w:eastAsia="Arial" w:hAnsi="Arial" w:cs="Arial"/>
          <w:kern w:val="0"/>
          <w:lang w:val="en-AU" w:eastAsia="pl-PL"/>
          <w14:ligatures w14:val="none"/>
        </w:rPr>
      </w:pPr>
      <w:r>
        <w:rPr>
          <w:rFonts w:ascii="Arial" w:eastAsia="Arial" w:hAnsi="Arial" w:cs="Arial"/>
          <w:kern w:val="0"/>
          <w:lang w:val="en-AU" w:eastAsia="pl-PL"/>
          <w14:ligatures w14:val="none"/>
        </w:rPr>
        <w:t>Citation style:</w:t>
      </w:r>
    </w:p>
    <w:p w14:paraId="4FEE9FD4" w14:textId="6BCB3518" w:rsidR="00BC51A7" w:rsidRDefault="00BC51A7" w:rsidP="00A57A6B">
      <w:pPr>
        <w:spacing w:after="120" w:line="240" w:lineRule="auto"/>
        <w:rPr>
          <w:rFonts w:ascii="Arial" w:eastAsia="Arial" w:hAnsi="Arial" w:cs="Arial"/>
          <w:kern w:val="0"/>
          <w:lang w:val="en-AU" w:eastAsia="pl-PL"/>
          <w14:ligatures w14:val="none"/>
        </w:rPr>
      </w:pPr>
      <w:hyperlink r:id="rId9" w:history="1">
        <w:r w:rsidRPr="00BC51A7">
          <w:rPr>
            <w:rStyle w:val="Hyperlink"/>
            <w:rFonts w:ascii="Arial" w:eastAsia="Arial" w:hAnsi="Arial" w:cs="Arial"/>
            <w:kern w:val="0"/>
            <w:lang w:eastAsia="pl-PL"/>
            <w14:ligatures w14:val="none"/>
          </w:rPr>
          <w:t xml:space="preserve">APA Style 7th </w:t>
        </w:r>
        <w:proofErr w:type="spellStart"/>
        <w:r w:rsidRPr="00BC51A7">
          <w:rPr>
            <w:rStyle w:val="Hyperlink"/>
            <w:rFonts w:ascii="Arial" w:eastAsia="Arial" w:hAnsi="Arial" w:cs="Arial"/>
            <w:kern w:val="0"/>
            <w:lang w:eastAsia="pl-PL"/>
            <w14:ligatures w14:val="none"/>
          </w:rPr>
          <w:t>edition</w:t>
        </w:r>
        <w:proofErr w:type="spellEnd"/>
      </w:hyperlink>
      <w:r>
        <w:rPr>
          <w:rFonts w:ascii="Arial" w:eastAsia="Arial" w:hAnsi="Arial" w:cs="Arial"/>
          <w:kern w:val="0"/>
          <w:lang w:val="en-AU" w:eastAsia="pl-PL"/>
          <w14:ligatures w14:val="none"/>
        </w:rPr>
        <w:t xml:space="preserve"> </w:t>
      </w:r>
      <w:r w:rsidRPr="00BC51A7">
        <w:rPr>
          <w:rFonts w:ascii="Arial" w:eastAsia="Arial" w:hAnsi="Arial" w:cs="Arial"/>
          <w:kern w:val="0"/>
          <w:lang w:eastAsia="pl-PL"/>
          <w14:ligatures w14:val="none"/>
        </w:rPr>
        <w:t>(2026-02-14 01:18:34)</w:t>
      </w:r>
    </w:p>
    <w:p w14:paraId="21B610AF" w14:textId="1FFB3A56" w:rsidR="00434DFD" w:rsidRPr="002C7307" w:rsidRDefault="00BC51A7" w:rsidP="002C7307">
      <w:pPr>
        <w:spacing w:after="120" w:line="240" w:lineRule="auto"/>
        <w:rPr>
          <w:rFonts w:ascii="Arial" w:eastAsia="Arial" w:hAnsi="Arial" w:cs="Arial"/>
          <w:kern w:val="0"/>
          <w:lang w:val="en-AU" w:eastAsia="pl-PL"/>
          <w14:ligatures w14:val="none"/>
        </w:rPr>
      </w:pPr>
      <w:hyperlink r:id="rId10" w:history="1">
        <w:r w:rsidRPr="00E93AAF">
          <w:rPr>
            <w:rStyle w:val="Hyperlink"/>
            <w:rFonts w:ascii="Arial" w:eastAsia="Arial" w:hAnsi="Arial" w:cs="Arial"/>
            <w:kern w:val="0"/>
            <w:lang w:val="en-AU" w:eastAsia="pl-PL"/>
            <w14:ligatures w14:val="none"/>
          </w:rPr>
          <w:t>https://www.zotero.org/styles?q=id%3Aapa&amp;dependent=0</w:t>
        </w:r>
      </w:hyperlink>
    </w:p>
    <w:sectPr w:rsidR="00434DFD" w:rsidRPr="002C730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DB0F" w14:textId="77777777" w:rsidR="0086235C" w:rsidRDefault="0086235C" w:rsidP="00E70085">
      <w:pPr>
        <w:spacing w:after="0" w:line="240" w:lineRule="auto"/>
      </w:pPr>
      <w:r>
        <w:separator/>
      </w:r>
    </w:p>
  </w:endnote>
  <w:endnote w:type="continuationSeparator" w:id="0">
    <w:p w14:paraId="6A92D158" w14:textId="77777777" w:rsidR="0086235C" w:rsidRDefault="0086235C" w:rsidP="00E70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CC9E" w14:textId="77777777" w:rsidR="0086235C" w:rsidRDefault="0086235C" w:rsidP="00E70085">
      <w:pPr>
        <w:spacing w:after="0" w:line="240" w:lineRule="auto"/>
      </w:pPr>
      <w:r>
        <w:separator/>
      </w:r>
    </w:p>
  </w:footnote>
  <w:footnote w:type="continuationSeparator" w:id="0">
    <w:p w14:paraId="7B412579" w14:textId="77777777" w:rsidR="0086235C" w:rsidRDefault="0086235C" w:rsidP="00E70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7B0A" w14:textId="6EAFAC1C" w:rsidR="00E70085" w:rsidRDefault="00E70085">
    <w:pPr>
      <w:pStyle w:val="Header"/>
    </w:pPr>
    <w:r>
      <w:fldChar w:fldCharType="begin"/>
    </w:r>
    <w:r>
      <w:instrText>HYPERLINK "https://forums.zotero.org/discussion/130072/"</w:instrText>
    </w:r>
    <w:r>
      <w:fldChar w:fldCharType="separate"/>
    </w:r>
    <w:r w:rsidRPr="001A5930">
      <w:rPr>
        <w:rStyle w:val="Hyperlink"/>
      </w:rPr>
      <w:t>https://forums.zotero.org/discussion/130072/</w:t>
    </w:r>
    <w:r>
      <w:fldChar w:fldCharType="end"/>
    </w:r>
    <w:r>
      <w:t xml:space="preserve"> </w:t>
    </w:r>
  </w:p>
  <w:p w14:paraId="67A878F9" w14:textId="6C6ADFDC" w:rsidR="00E70085" w:rsidRDefault="00E70085">
    <w:pPr>
      <w:pStyle w:val="Header"/>
    </w:pPr>
    <w:r>
      <w:t>2026-03-02 (</w:t>
    </w:r>
    <w:proofErr w:type="spellStart"/>
    <w:r>
      <w:t>Monday</w:t>
    </w:r>
    <w:proofErr w:type="spellEnd"/>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CE7"/>
    <w:multiLevelType w:val="multilevel"/>
    <w:tmpl w:val="7580300E"/>
    <w:lvl w:ilvl="0">
      <w:start w:val="1"/>
      <w:numFmt w:val="upperRoman"/>
      <w:pStyle w:val="Nagwek1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44488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AF"/>
    <w:rsid w:val="000050D4"/>
    <w:rsid w:val="0009371C"/>
    <w:rsid w:val="000D3B88"/>
    <w:rsid w:val="000F18AF"/>
    <w:rsid w:val="000F1C25"/>
    <w:rsid w:val="001076FF"/>
    <w:rsid w:val="00133368"/>
    <w:rsid w:val="00136D16"/>
    <w:rsid w:val="00173D5D"/>
    <w:rsid w:val="001B03FB"/>
    <w:rsid w:val="001C6918"/>
    <w:rsid w:val="002462F0"/>
    <w:rsid w:val="0025056C"/>
    <w:rsid w:val="00260D3B"/>
    <w:rsid w:val="00266210"/>
    <w:rsid w:val="00270E9A"/>
    <w:rsid w:val="00295B1A"/>
    <w:rsid w:val="002A62E4"/>
    <w:rsid w:val="002C7307"/>
    <w:rsid w:val="002D2883"/>
    <w:rsid w:val="00332C13"/>
    <w:rsid w:val="00376F36"/>
    <w:rsid w:val="003931E0"/>
    <w:rsid w:val="003A16AF"/>
    <w:rsid w:val="003B7FCD"/>
    <w:rsid w:val="003C1DFA"/>
    <w:rsid w:val="003C697A"/>
    <w:rsid w:val="003D13BE"/>
    <w:rsid w:val="003E3DF1"/>
    <w:rsid w:val="00407C87"/>
    <w:rsid w:val="00434DFD"/>
    <w:rsid w:val="004A0572"/>
    <w:rsid w:val="004B2C1F"/>
    <w:rsid w:val="004C4AF6"/>
    <w:rsid w:val="004F42BA"/>
    <w:rsid w:val="004F53DE"/>
    <w:rsid w:val="005F3995"/>
    <w:rsid w:val="0061748F"/>
    <w:rsid w:val="00681D68"/>
    <w:rsid w:val="0069459B"/>
    <w:rsid w:val="006D66CA"/>
    <w:rsid w:val="006F5927"/>
    <w:rsid w:val="006F7B13"/>
    <w:rsid w:val="00703FB3"/>
    <w:rsid w:val="00704E88"/>
    <w:rsid w:val="00721A70"/>
    <w:rsid w:val="00754D95"/>
    <w:rsid w:val="00797B10"/>
    <w:rsid w:val="007A34A9"/>
    <w:rsid w:val="007E4E6F"/>
    <w:rsid w:val="008066A5"/>
    <w:rsid w:val="00826CCB"/>
    <w:rsid w:val="00845DF4"/>
    <w:rsid w:val="008477FA"/>
    <w:rsid w:val="0086235C"/>
    <w:rsid w:val="008B4512"/>
    <w:rsid w:val="009136E2"/>
    <w:rsid w:val="00920C08"/>
    <w:rsid w:val="00A15D8E"/>
    <w:rsid w:val="00A5646F"/>
    <w:rsid w:val="00A57A6B"/>
    <w:rsid w:val="00A706BA"/>
    <w:rsid w:val="00A801F6"/>
    <w:rsid w:val="00AF61A1"/>
    <w:rsid w:val="00B3064D"/>
    <w:rsid w:val="00B549CE"/>
    <w:rsid w:val="00B76EB2"/>
    <w:rsid w:val="00B96A76"/>
    <w:rsid w:val="00BA31A6"/>
    <w:rsid w:val="00BC51A7"/>
    <w:rsid w:val="00BE011B"/>
    <w:rsid w:val="00BF39B3"/>
    <w:rsid w:val="00C04C04"/>
    <w:rsid w:val="00C0557B"/>
    <w:rsid w:val="00C21266"/>
    <w:rsid w:val="00C451DA"/>
    <w:rsid w:val="00C5317D"/>
    <w:rsid w:val="00C82FA3"/>
    <w:rsid w:val="00CB4BD3"/>
    <w:rsid w:val="00CC2BAB"/>
    <w:rsid w:val="00CF7506"/>
    <w:rsid w:val="00D743E2"/>
    <w:rsid w:val="00D96BF8"/>
    <w:rsid w:val="00D97216"/>
    <w:rsid w:val="00DC6CA8"/>
    <w:rsid w:val="00DF1DC7"/>
    <w:rsid w:val="00E15806"/>
    <w:rsid w:val="00E70085"/>
    <w:rsid w:val="00EE6712"/>
    <w:rsid w:val="00F63BD0"/>
    <w:rsid w:val="00FA4515"/>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1F51"/>
  <w14:defaultImageDpi w14:val="32767"/>
  <w15:chartTrackingRefBased/>
  <w15:docId w15:val="{469C4755-71C1-4381-A320-4729872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1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1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gwek11">
    <w:name w:val="Nagłówek 11"/>
    <w:basedOn w:val="Normal"/>
    <w:next w:val="Normal"/>
    <w:link w:val="Nagwek1Znak"/>
    <w:autoRedefine/>
    <w:uiPriority w:val="9"/>
    <w:qFormat/>
    <w:rsid w:val="004C4AF6"/>
    <w:pPr>
      <w:keepNext/>
      <w:keepLines/>
      <w:numPr>
        <w:numId w:val="1"/>
      </w:numPr>
      <w:tabs>
        <w:tab w:val="num" w:pos="360"/>
      </w:tabs>
      <w:spacing w:before="240" w:after="80"/>
      <w:outlineLvl w:val="0"/>
    </w:pPr>
    <w:rPr>
      <w:rFonts w:eastAsiaTheme="majorEastAsia" w:cstheme="majorBidi"/>
      <w:sz w:val="32"/>
      <w:szCs w:val="32"/>
    </w:rPr>
  </w:style>
  <w:style w:type="character" w:customStyle="1" w:styleId="Nagwek1Znak">
    <w:name w:val="Nagłówek 1 Znak"/>
    <w:basedOn w:val="DefaultParagraphFont"/>
    <w:link w:val="Nagwek11"/>
    <w:uiPriority w:val="9"/>
    <w:qFormat/>
    <w:rsid w:val="004C4AF6"/>
    <w:rPr>
      <w:rFonts w:eastAsiaTheme="majorEastAsia" w:cstheme="majorBidi"/>
      <w:sz w:val="32"/>
      <w:szCs w:val="32"/>
    </w:rPr>
  </w:style>
  <w:style w:type="paragraph" w:customStyle="1" w:styleId="Tretekstu">
    <w:name w:val="Treść tekstu"/>
    <w:basedOn w:val="Normal"/>
    <w:qFormat/>
    <w:rsid w:val="0009371C"/>
    <w:pPr>
      <w:spacing w:after="200" w:line="360" w:lineRule="auto"/>
      <w:ind w:firstLine="709"/>
      <w:jc w:val="both"/>
    </w:pPr>
    <w:rPr>
      <w:rFonts w:ascii="Times New Roman" w:hAnsi="Times New Roman"/>
      <w:kern w:val="0"/>
      <w:sz w:val="24"/>
      <w:szCs w:val="24"/>
      <w:lang w:eastAsia="pl-PL"/>
      <w14:ligatures w14:val="none"/>
    </w:rPr>
  </w:style>
  <w:style w:type="character" w:customStyle="1" w:styleId="Heading1Char">
    <w:name w:val="Heading 1 Char"/>
    <w:basedOn w:val="DefaultParagraphFont"/>
    <w:link w:val="Heading1"/>
    <w:uiPriority w:val="9"/>
    <w:rsid w:val="000F1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8AF"/>
    <w:rPr>
      <w:rFonts w:eastAsiaTheme="majorEastAsia" w:cstheme="majorBidi"/>
      <w:color w:val="272727" w:themeColor="text1" w:themeTint="D8"/>
    </w:rPr>
  </w:style>
  <w:style w:type="paragraph" w:styleId="Title">
    <w:name w:val="Title"/>
    <w:basedOn w:val="Normal"/>
    <w:next w:val="Normal"/>
    <w:link w:val="TitleChar"/>
    <w:uiPriority w:val="10"/>
    <w:qFormat/>
    <w:rsid w:val="000F1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8AF"/>
    <w:pPr>
      <w:spacing w:before="160"/>
      <w:jc w:val="center"/>
    </w:pPr>
    <w:rPr>
      <w:i/>
      <w:iCs/>
      <w:color w:val="404040" w:themeColor="text1" w:themeTint="BF"/>
    </w:rPr>
  </w:style>
  <w:style w:type="character" w:customStyle="1" w:styleId="QuoteChar">
    <w:name w:val="Quote Char"/>
    <w:basedOn w:val="DefaultParagraphFont"/>
    <w:link w:val="Quote"/>
    <w:uiPriority w:val="29"/>
    <w:rsid w:val="000F18AF"/>
    <w:rPr>
      <w:i/>
      <w:iCs/>
      <w:color w:val="404040" w:themeColor="text1" w:themeTint="BF"/>
    </w:rPr>
  </w:style>
  <w:style w:type="paragraph" w:styleId="ListParagraph">
    <w:name w:val="List Paragraph"/>
    <w:basedOn w:val="Normal"/>
    <w:uiPriority w:val="34"/>
    <w:qFormat/>
    <w:rsid w:val="000F18AF"/>
    <w:pPr>
      <w:ind w:left="720"/>
      <w:contextualSpacing/>
    </w:pPr>
  </w:style>
  <w:style w:type="character" w:styleId="IntenseEmphasis">
    <w:name w:val="Intense Emphasis"/>
    <w:basedOn w:val="DefaultParagraphFont"/>
    <w:uiPriority w:val="21"/>
    <w:qFormat/>
    <w:rsid w:val="000F18AF"/>
    <w:rPr>
      <w:i/>
      <w:iCs/>
      <w:color w:val="0F4761" w:themeColor="accent1" w:themeShade="BF"/>
    </w:rPr>
  </w:style>
  <w:style w:type="paragraph" w:styleId="IntenseQuote">
    <w:name w:val="Intense Quote"/>
    <w:basedOn w:val="Normal"/>
    <w:next w:val="Normal"/>
    <w:link w:val="IntenseQuoteChar"/>
    <w:uiPriority w:val="30"/>
    <w:qFormat/>
    <w:rsid w:val="000F1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8AF"/>
    <w:rPr>
      <w:i/>
      <w:iCs/>
      <w:color w:val="0F4761" w:themeColor="accent1" w:themeShade="BF"/>
    </w:rPr>
  </w:style>
  <w:style w:type="character" w:styleId="IntenseReference">
    <w:name w:val="Intense Reference"/>
    <w:basedOn w:val="DefaultParagraphFont"/>
    <w:uiPriority w:val="32"/>
    <w:qFormat/>
    <w:rsid w:val="000F18AF"/>
    <w:rPr>
      <w:b/>
      <w:bCs/>
      <w:smallCaps/>
      <w:color w:val="0F4761" w:themeColor="accent1" w:themeShade="BF"/>
      <w:spacing w:val="5"/>
    </w:rPr>
  </w:style>
  <w:style w:type="paragraph" w:styleId="Bibliography">
    <w:name w:val="Bibliography"/>
    <w:basedOn w:val="Normal"/>
    <w:next w:val="Normal"/>
    <w:uiPriority w:val="37"/>
    <w:unhideWhenUsed/>
    <w:rsid w:val="000F18AF"/>
    <w:pPr>
      <w:spacing w:after="0" w:line="480" w:lineRule="auto"/>
      <w:ind w:left="720" w:hanging="720"/>
    </w:pPr>
  </w:style>
  <w:style w:type="character" w:styleId="Hyperlink">
    <w:name w:val="Hyperlink"/>
    <w:basedOn w:val="DefaultParagraphFont"/>
    <w:uiPriority w:val="99"/>
    <w:unhideWhenUsed/>
    <w:rsid w:val="009136E2"/>
    <w:rPr>
      <w:color w:val="467886" w:themeColor="hyperlink"/>
      <w:u w:val="single"/>
    </w:rPr>
  </w:style>
  <w:style w:type="character" w:styleId="UnresolvedMention">
    <w:name w:val="Unresolved Mention"/>
    <w:basedOn w:val="DefaultParagraphFont"/>
    <w:uiPriority w:val="99"/>
    <w:semiHidden/>
    <w:unhideWhenUsed/>
    <w:rsid w:val="009136E2"/>
    <w:rPr>
      <w:color w:val="605E5C"/>
      <w:shd w:val="clear" w:color="auto" w:fill="E1DFDD"/>
    </w:rPr>
  </w:style>
  <w:style w:type="paragraph" w:styleId="Header">
    <w:name w:val="header"/>
    <w:basedOn w:val="Normal"/>
    <w:link w:val="HeaderChar"/>
    <w:uiPriority w:val="99"/>
    <w:unhideWhenUsed/>
    <w:rsid w:val="00E700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0085"/>
  </w:style>
  <w:style w:type="paragraph" w:styleId="Footer">
    <w:name w:val="footer"/>
    <w:basedOn w:val="Normal"/>
    <w:link w:val="FooterChar"/>
    <w:uiPriority w:val="99"/>
    <w:unhideWhenUsed/>
    <w:rsid w:val="00E700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0085"/>
  </w:style>
  <w:style w:type="character" w:styleId="FollowedHyperlink">
    <w:name w:val="FollowedHyperlink"/>
    <w:basedOn w:val="DefaultParagraphFont"/>
    <w:uiPriority w:val="99"/>
    <w:semiHidden/>
    <w:unhideWhenUsed/>
    <w:rsid w:val="00E70085"/>
    <w:rPr>
      <w:color w:val="96607D" w:themeColor="followedHyperlink"/>
      <w:u w:val="single"/>
    </w:rPr>
  </w:style>
  <w:style w:type="character" w:styleId="CommentReference">
    <w:name w:val="annotation reference"/>
    <w:basedOn w:val="DefaultParagraphFont"/>
    <w:uiPriority w:val="99"/>
    <w:semiHidden/>
    <w:unhideWhenUsed/>
    <w:rsid w:val="00434DFD"/>
    <w:rPr>
      <w:sz w:val="16"/>
      <w:szCs w:val="16"/>
    </w:rPr>
  </w:style>
  <w:style w:type="paragraph" w:styleId="CommentText">
    <w:name w:val="annotation text"/>
    <w:basedOn w:val="Normal"/>
    <w:link w:val="CommentTextChar"/>
    <w:uiPriority w:val="99"/>
    <w:unhideWhenUsed/>
    <w:rsid w:val="00434DFD"/>
    <w:pPr>
      <w:spacing w:line="240" w:lineRule="auto"/>
    </w:pPr>
    <w:rPr>
      <w:sz w:val="20"/>
      <w:szCs w:val="20"/>
    </w:rPr>
  </w:style>
  <w:style w:type="character" w:customStyle="1" w:styleId="CommentTextChar">
    <w:name w:val="Comment Text Char"/>
    <w:basedOn w:val="DefaultParagraphFont"/>
    <w:link w:val="CommentText"/>
    <w:uiPriority w:val="99"/>
    <w:rsid w:val="00434DFD"/>
    <w:rPr>
      <w:sz w:val="20"/>
      <w:szCs w:val="20"/>
    </w:rPr>
  </w:style>
  <w:style w:type="paragraph" w:styleId="CommentSubject">
    <w:name w:val="annotation subject"/>
    <w:basedOn w:val="CommentText"/>
    <w:next w:val="CommentText"/>
    <w:link w:val="CommentSubjectChar"/>
    <w:uiPriority w:val="99"/>
    <w:semiHidden/>
    <w:unhideWhenUsed/>
    <w:rsid w:val="00434DFD"/>
    <w:rPr>
      <w:b/>
      <w:bCs/>
    </w:rPr>
  </w:style>
  <w:style w:type="character" w:customStyle="1" w:styleId="CommentSubjectChar">
    <w:name w:val="Comment Subject Char"/>
    <w:basedOn w:val="CommentTextChar"/>
    <w:link w:val="CommentSubject"/>
    <w:uiPriority w:val="99"/>
    <w:semiHidden/>
    <w:rsid w:val="00434D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code.org/roadmaps/sm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icode.org/roadmaps/bm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zotero.org/styles?q=id%3Aapa&amp;dependent=0" TargetMode="External"/><Relationship Id="rId4" Type="http://schemas.openxmlformats.org/officeDocument/2006/relationships/webSettings" Target="webSettings.xml"/><Relationship Id="rId9" Type="http://schemas.openxmlformats.org/officeDocument/2006/relationships/hyperlink" Target="https://www.zotero.org/styles/ap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797</Words>
  <Characters>5361</Characters>
  <Application>Microsoft Office Word</Application>
  <DocSecurity>0</DocSecurity>
  <Lines>130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Osada</dc:creator>
  <cp:keywords/>
  <dc:description/>
  <cp:lastModifiedBy>Piotr Osada</cp:lastModifiedBy>
  <cp:revision>24</cp:revision>
  <dcterms:created xsi:type="dcterms:W3CDTF">2026-03-02T17:32:00Z</dcterms:created>
  <dcterms:modified xsi:type="dcterms:W3CDTF">2026-03-02T19:11:00Z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zotero-version="8.0.3"&gt;&lt;session id="0e3t08gD"/&gt;&lt;style id="http://www.zotero.org/styles/apa" locale="en-US" hasBibliography="1" bibliographyStyleHasBeenSet="1"/&gt;&lt;prefs&gt;&lt;pref name="fieldType" value="Field"/&gt;&lt;/prefs&gt;&lt;/data&gt;</vt:lpwstr>
  </property>
</Properties>
</file>